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4F51CEB">
      <w:pP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</w:pPr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-420370</wp:posOffset>
            </wp:positionH>
            <wp:positionV relativeFrom="paragraph">
              <wp:posOffset>-254635</wp:posOffset>
            </wp:positionV>
            <wp:extent cx="1459865" cy="463550"/>
            <wp:effectExtent l="0" t="0" r="6985" b="12700"/>
            <wp:wrapNone/>
            <wp:docPr id="52" name="图片 52" descr="泛雅logo+文字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52" descr="泛雅logo+文字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459865" cy="4635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4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342265</wp:posOffset>
                </wp:positionH>
                <wp:positionV relativeFrom="paragraph">
                  <wp:posOffset>1130935</wp:posOffset>
                </wp:positionV>
                <wp:extent cx="4657090" cy="1390650"/>
                <wp:effectExtent l="0" t="0" r="10160" b="0"/>
                <wp:wrapNone/>
                <wp:docPr id="54" name="文本框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770380" y="4611370"/>
                          <a:ext cx="4657090" cy="1390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B2C77E4">
                            <w:pPr>
                              <w:numPr>
                                <w:ilvl w:val="0"/>
                                <w:numId w:val="0"/>
                              </w:numPr>
                              <w:jc w:val="center"/>
                              <w:outlineLvl w:val="0"/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72"/>
                                <w:szCs w:val="72"/>
                                <w:lang w:val="en-US" w:eastAsia="zh-CN"/>
                              </w:rPr>
                            </w:pPr>
                            <w:bookmarkStart w:id="28" w:name="_Toc20875"/>
                            <w:r>
                              <w:rPr>
                                <w:rFonts w:hint="eastAsia" w:ascii="微软雅黑" w:hAnsi="微软雅黑" w:eastAsia="微软雅黑" w:cs="微软雅黑"/>
                                <w:b/>
                                <w:bCs/>
                                <w:sz w:val="72"/>
                                <w:szCs w:val="72"/>
                                <w:lang w:val="en-US" w:eastAsia="zh-CN"/>
                              </w:rPr>
                              <w:t>超星AI工具使用指南</w:t>
                            </w:r>
                            <w:bookmarkEnd w:id="28"/>
                          </w:p>
                          <w:p w14:paraId="566BEF43">
                            <w:pPr>
                              <w:numPr>
                                <w:ilvl w:val="0"/>
                                <w:numId w:val="0"/>
                              </w:numPr>
                              <w:jc w:val="center"/>
                              <w:outlineLvl w:val="0"/>
                              <w:rPr>
                                <w:rFonts w:hint="default" w:ascii="微软雅黑" w:hAnsi="微软雅黑" w:eastAsia="微软雅黑" w:cs="微软雅黑"/>
                                <w:sz w:val="44"/>
                                <w:szCs w:val="44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微软雅黑" w:hAnsi="微软雅黑" w:cs="微软雅黑"/>
                                <w:sz w:val="44"/>
                                <w:szCs w:val="44"/>
                                <w:lang w:val="en-US" w:eastAsia="zh-CN"/>
                              </w:rPr>
                              <w:t>（教师版）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6.95pt;margin-top:89.05pt;height:109.5pt;width:366.7pt;z-index:251660288;mso-width-relative:page;mso-height-relative:page;" filled="f" stroked="f" coordsize="21600,21600" o:gfxdata="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0B2C77E4">
                      <w:pPr>
                        <w:numPr>
                          <w:ilvl w:val="0"/>
                          <w:numId w:val="0"/>
                        </w:numPr>
                        <w:jc w:val="center"/>
                        <w:outlineLvl w:val="0"/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72"/>
                          <w:szCs w:val="72"/>
                          <w:lang w:val="en-US" w:eastAsia="zh-CN"/>
                        </w:rPr>
                      </w:pPr>
                      <w:bookmarkStart w:id="28" w:name="_Toc20875"/>
                      <w:r>
                        <w:rPr>
                          <w:rFonts w:hint="eastAsia" w:ascii="微软雅黑" w:hAnsi="微软雅黑" w:eastAsia="微软雅黑" w:cs="微软雅黑"/>
                          <w:b/>
                          <w:bCs/>
                          <w:sz w:val="72"/>
                          <w:szCs w:val="72"/>
                          <w:lang w:val="en-US" w:eastAsia="zh-CN"/>
                        </w:rPr>
                        <w:t>超星AI工具使用指南</w:t>
                      </w:r>
                      <w:bookmarkEnd w:id="28"/>
                    </w:p>
                    <w:p w14:paraId="566BEF43">
                      <w:pPr>
                        <w:numPr>
                          <w:ilvl w:val="0"/>
                          <w:numId w:val="0"/>
                        </w:numPr>
                        <w:jc w:val="center"/>
                        <w:outlineLvl w:val="0"/>
                        <w:rPr>
                          <w:rFonts w:hint="default" w:ascii="微软雅黑" w:hAnsi="微软雅黑" w:eastAsia="微软雅黑" w:cs="微软雅黑"/>
                          <w:sz w:val="44"/>
                          <w:szCs w:val="44"/>
                          <w:lang w:val="en-US" w:eastAsia="zh-CN"/>
                        </w:rPr>
                      </w:pPr>
                      <w:r>
                        <w:rPr>
                          <w:rFonts w:hint="eastAsia" w:ascii="微软雅黑" w:hAnsi="微软雅黑" w:cs="微软雅黑"/>
                          <w:sz w:val="44"/>
                          <w:szCs w:val="44"/>
                          <w:lang w:val="en-US" w:eastAsia="zh-CN"/>
                        </w:rPr>
                        <w:t>（教师版）</w:t>
                      </w:r>
                    </w:p>
                  </w:txbxContent>
                </v:textbox>
              </v:shape>
            </w:pict>
          </mc:Fallback>
        </mc:AlternateContent>
      </w:r>
      <w:r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66675</wp:posOffset>
            </wp:positionH>
            <wp:positionV relativeFrom="paragraph">
              <wp:posOffset>2533650</wp:posOffset>
            </wp:positionV>
            <wp:extent cx="5154295" cy="6329045"/>
            <wp:effectExtent l="0" t="0" r="8255" b="14605"/>
            <wp:wrapNone/>
            <wp:docPr id="6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154295" cy="6329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hint="eastAsia" w:ascii="微软雅黑" w:hAnsi="微软雅黑" w:eastAsia="微软雅黑" w:cs="微软雅黑"/>
          <w:sz w:val="44"/>
          <w:szCs w:val="44"/>
          <w:lang w:val="en-US" w:eastAsia="zh-CN"/>
        </w:rPr>
        <w:br w:type="page"/>
      </w:r>
    </w:p>
    <w:p w14:paraId="37483B22">
      <w:pPr>
        <w:spacing w:before="0" w:beforeLines="0" w:after="0" w:afterLines="0" w:line="240" w:lineRule="auto"/>
        <w:ind w:left="0" w:leftChars="0" w:right="0" w:rightChars="0" w:firstLine="0" w:firstLineChars="0"/>
        <w:jc w:val="center"/>
      </w:pPr>
      <w:r>
        <w:rPr>
          <w:rFonts w:hint="eastAsia" w:ascii="微软雅黑" w:hAnsi="微软雅黑" w:eastAsia="微软雅黑" w:cs="微软雅黑"/>
          <w:b/>
          <w:bCs/>
          <w:sz w:val="32"/>
          <w:szCs w:val="32"/>
        </w:rPr>
        <w:t>目</w:t>
      </w:r>
      <w:r>
        <w:rPr>
          <w:rFonts w:hint="eastAsia" w:ascii="微软雅黑" w:hAnsi="微软雅黑" w:cs="微软雅黑"/>
          <w:b/>
          <w:bCs/>
          <w:sz w:val="32"/>
          <w:szCs w:val="32"/>
          <w:lang w:val="en-US" w:eastAsia="zh-CN"/>
        </w:rPr>
        <w:t xml:space="preserve"> </w:t>
      </w:r>
      <w:r>
        <w:rPr>
          <w:rFonts w:hint="eastAsia" w:ascii="微软雅黑" w:hAnsi="微软雅黑" w:eastAsia="微软雅黑" w:cs="微软雅黑"/>
          <w:b/>
          <w:bCs/>
          <w:sz w:val="32"/>
          <w:szCs w:val="32"/>
        </w:rPr>
        <w:t>录</w:t>
      </w:r>
      <w:r>
        <w:rPr>
          <w:rFonts w:hint="eastAsia" w:ascii="微软雅黑" w:hAnsi="微软雅黑" w:eastAsia="微软雅黑" w:cs="微软雅黑"/>
          <w:b/>
          <w:kern w:val="2"/>
          <w:sz w:val="24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b/>
          <w:kern w:val="2"/>
          <w:sz w:val="24"/>
          <w:szCs w:val="44"/>
          <w:lang w:val="en-US" w:eastAsia="zh-CN" w:bidi="ar-SA"/>
        </w:rPr>
        <w:instrText xml:space="preserve">TOC \o "1-3" \h \u </w:instrText>
      </w:r>
      <w:r>
        <w:rPr>
          <w:rFonts w:hint="eastAsia" w:ascii="微软雅黑" w:hAnsi="微软雅黑" w:eastAsia="微软雅黑" w:cs="微软雅黑"/>
          <w:b/>
          <w:kern w:val="2"/>
          <w:sz w:val="24"/>
          <w:szCs w:val="44"/>
          <w:lang w:val="en-US" w:eastAsia="zh-CN" w:bidi="ar-SA"/>
        </w:rPr>
        <w:fldChar w:fldCharType="separate"/>
      </w:r>
    </w:p>
    <w:p w14:paraId="1284EB85">
      <w:pPr>
        <w:pStyle w:val="8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_Toc12408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超星智慧课程AI工作台</w:t>
      </w:r>
      <w:r>
        <w:tab/>
      </w:r>
      <w:r>
        <w:fldChar w:fldCharType="begin"/>
      </w:r>
      <w:r>
        <w:instrText xml:space="preserve"> PAGEREF _Toc12408 \h </w:instrText>
      </w:r>
      <w:r>
        <w:fldChar w:fldCharType="separate"/>
      </w:r>
      <w:r>
        <w:t>1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0B21C605">
      <w:pPr>
        <w:pStyle w:val="8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_Toc3496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1.AI助教</w:t>
      </w:r>
      <w:r>
        <w:tab/>
      </w:r>
      <w:r>
        <w:fldChar w:fldCharType="begin"/>
      </w:r>
      <w:r>
        <w:instrText xml:space="preserve"> PAGEREF _Toc3496 \h </w:instrText>
      </w:r>
      <w:r>
        <w:fldChar w:fldCharType="separate"/>
      </w:r>
      <w:r>
        <w:t>1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7191D7D7">
      <w:pPr>
        <w:pStyle w:val="8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_Toc29987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2.资料助手</w:t>
      </w:r>
      <w:r>
        <w:tab/>
      </w:r>
      <w:r>
        <w:fldChar w:fldCharType="begin"/>
      </w:r>
      <w:r>
        <w:instrText xml:space="preserve"> PAGEREF _Toc29987 \h </w:instrText>
      </w:r>
      <w:r>
        <w:fldChar w:fldCharType="separate"/>
      </w:r>
      <w:r>
        <w:t>2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7E93D33C">
      <w:pPr>
        <w:pStyle w:val="8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_Toc15036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3.AI学情分析</w:t>
      </w:r>
      <w:r>
        <w:tab/>
      </w:r>
      <w:r>
        <w:fldChar w:fldCharType="begin"/>
      </w:r>
      <w:r>
        <w:instrText xml:space="preserve"> PAGEREF _Toc15036 \h </w:instrText>
      </w:r>
      <w:r>
        <w:fldChar w:fldCharType="separate"/>
      </w:r>
      <w:r>
        <w:t>3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61047769">
      <w:pPr>
        <w:pStyle w:val="8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_Toc19012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4.AI工具箱</w:t>
      </w:r>
      <w:r>
        <w:tab/>
      </w:r>
      <w:r>
        <w:fldChar w:fldCharType="begin"/>
      </w:r>
      <w:r>
        <w:instrText xml:space="preserve"> PAGEREF _Toc19012 \h </w:instrText>
      </w:r>
      <w:r>
        <w:fldChar w:fldCharType="separate"/>
      </w:r>
      <w:r>
        <w:t>4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27247DB3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_Toc15720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4.1 AI出题</w:t>
      </w:r>
      <w:r>
        <w:tab/>
      </w:r>
      <w:r>
        <w:fldChar w:fldCharType="begin"/>
      </w:r>
      <w:r>
        <w:instrText xml:space="preserve"> PAGEREF _Toc15720 \h </w:instrText>
      </w:r>
      <w:r>
        <w:fldChar w:fldCharType="separate"/>
      </w:r>
      <w:r>
        <w:t>4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10BB68D7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_Toc30389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4.2 AI教案</w:t>
      </w:r>
      <w:r>
        <w:tab/>
      </w:r>
      <w:r>
        <w:fldChar w:fldCharType="begin"/>
      </w:r>
      <w:r>
        <w:instrText xml:space="preserve"> PAGEREF _Toc30389 \h </w:instrText>
      </w:r>
      <w:r>
        <w:fldChar w:fldCharType="separate"/>
      </w:r>
      <w:r>
        <w:t>6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27B181E9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_Toc27349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4.3 AI写作批阅</w:t>
      </w:r>
      <w:r>
        <w:tab/>
      </w:r>
      <w:r>
        <w:fldChar w:fldCharType="begin"/>
      </w:r>
      <w:r>
        <w:instrText xml:space="preserve"> PAGEREF _Toc27349 \h </w:instrText>
      </w:r>
      <w:r>
        <w:fldChar w:fldCharType="separate"/>
      </w:r>
      <w:r>
        <w:t>8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6AECED83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_Toc26062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4.4 AI课件</w:t>
      </w:r>
      <w:r>
        <w:tab/>
      </w:r>
      <w:r>
        <w:fldChar w:fldCharType="begin"/>
      </w:r>
      <w:r>
        <w:instrText xml:space="preserve"> PAGEREF _Toc26062 \h </w:instrText>
      </w:r>
      <w:r>
        <w:fldChar w:fldCharType="separate"/>
      </w:r>
      <w:r>
        <w:t>9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62CDE7F4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_Toc2181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4.5智能编写</w:t>
      </w:r>
      <w:r>
        <w:tab/>
      </w:r>
      <w:r>
        <w:fldChar w:fldCharType="begin"/>
      </w:r>
      <w:r>
        <w:instrText xml:space="preserve"> PAGEREF _Toc2181 \h </w:instrText>
      </w:r>
      <w:r>
        <w:fldChar w:fldCharType="separate"/>
      </w:r>
      <w:r>
        <w:t>12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03F852FA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_Toc22638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4.6作业查重</w:t>
      </w:r>
      <w:r>
        <w:tab/>
      </w:r>
      <w:r>
        <w:fldChar w:fldCharType="begin"/>
      </w:r>
      <w:r>
        <w:instrText xml:space="preserve"> PAGEREF _Toc22638 \h </w:instrText>
      </w:r>
      <w:r>
        <w:fldChar w:fldCharType="separate"/>
      </w:r>
      <w:r>
        <w:t>14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178021AB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_Toc10164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4.7公式识别</w:t>
      </w:r>
      <w:r>
        <w:tab/>
      </w:r>
      <w:r>
        <w:fldChar w:fldCharType="begin"/>
      </w:r>
      <w:r>
        <w:instrText xml:space="preserve"> PAGEREF _Toc10164 \h </w:instrText>
      </w:r>
      <w:r>
        <w:fldChar w:fldCharType="separate"/>
      </w:r>
      <w:r>
        <w:t>15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68A20F14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_Toc1875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4.8文献阅读</w:t>
      </w:r>
      <w:r>
        <w:tab/>
      </w:r>
      <w:r>
        <w:fldChar w:fldCharType="begin"/>
      </w:r>
      <w:r>
        <w:instrText xml:space="preserve"> PAGEREF _Toc1875 \h </w:instrText>
      </w:r>
      <w:r>
        <w:fldChar w:fldCharType="separate"/>
      </w:r>
      <w:r>
        <w:t>16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426B46FD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_Toc8405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4.9视频理解</w:t>
      </w:r>
      <w:r>
        <w:tab/>
      </w:r>
      <w:r>
        <w:fldChar w:fldCharType="begin"/>
      </w:r>
      <w:r>
        <w:instrText xml:space="preserve"> PAGEREF _Toc8405 \h </w:instrText>
      </w:r>
      <w:r>
        <w:fldChar w:fldCharType="separate"/>
      </w:r>
      <w:r>
        <w:t>17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5A80F717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_Toc2337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4.10超星翻译</w:t>
      </w:r>
      <w:r>
        <w:tab/>
      </w:r>
      <w:r>
        <w:fldChar w:fldCharType="begin"/>
      </w:r>
      <w:r>
        <w:instrText xml:space="preserve"> PAGEREF _Toc2337 \h </w:instrText>
      </w:r>
      <w:r>
        <w:fldChar w:fldCharType="separate"/>
      </w:r>
      <w:r>
        <w:t>20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397F8CA0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_Toc22514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4.11 AI绘画</w:t>
      </w:r>
      <w:r>
        <w:tab/>
      </w:r>
      <w:r>
        <w:fldChar w:fldCharType="begin"/>
      </w:r>
      <w:r>
        <w:instrText xml:space="preserve"> PAGEREF _Toc22514 \h </w:instrText>
      </w:r>
      <w:r>
        <w:fldChar w:fldCharType="separate"/>
      </w:r>
      <w:r>
        <w:t>22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151B776C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_Toc8657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4.12 AIGC检测</w:t>
      </w:r>
      <w:r>
        <w:tab/>
      </w:r>
      <w:r>
        <w:fldChar w:fldCharType="begin"/>
      </w:r>
      <w:r>
        <w:instrText xml:space="preserve"> PAGEREF _Toc8657 \h </w:instrText>
      </w:r>
      <w:r>
        <w:fldChar w:fldCharType="separate"/>
      </w:r>
      <w:r>
        <w:t>23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10BCFFC1">
      <w:pPr>
        <w:pStyle w:val="8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_Toc30959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5.AI应用/快捷指令/智能体创建—泛雅AI开放平台</w:t>
      </w:r>
      <w:r>
        <w:tab/>
      </w:r>
      <w:r>
        <w:fldChar w:fldCharType="begin"/>
      </w:r>
      <w:r>
        <w:instrText xml:space="preserve"> PAGEREF _Toc30959 \h </w:instrText>
      </w:r>
      <w:r>
        <w:fldChar w:fldCharType="separate"/>
      </w:r>
      <w:r>
        <w:t>24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40212E70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_Toc3673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5.1 AI应用创建与管理</w:t>
      </w:r>
      <w:r>
        <w:tab/>
      </w:r>
      <w:r>
        <w:fldChar w:fldCharType="begin"/>
      </w:r>
      <w:r>
        <w:instrText xml:space="preserve"> PAGEREF _Toc3673 \h </w:instrText>
      </w:r>
      <w:r>
        <w:fldChar w:fldCharType="separate"/>
      </w:r>
      <w:r>
        <w:t>24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2BBD1781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_Toc4864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5.2快捷指令创建与管理</w:t>
      </w:r>
      <w:r>
        <w:tab/>
      </w:r>
      <w:r>
        <w:fldChar w:fldCharType="begin"/>
      </w:r>
      <w:r>
        <w:instrText xml:space="preserve"> PAGEREF _Toc4864 \h </w:instrText>
      </w:r>
      <w:r>
        <w:fldChar w:fldCharType="separate"/>
      </w:r>
      <w:r>
        <w:t>27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0B9D6973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_Toc14025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5.3智能体创建与管理</w:t>
      </w:r>
      <w:r>
        <w:tab/>
      </w:r>
      <w:r>
        <w:fldChar w:fldCharType="begin"/>
      </w:r>
      <w:r>
        <w:instrText xml:space="preserve"> PAGEREF _Toc14025 \h </w:instrText>
      </w:r>
      <w:r>
        <w:fldChar w:fldCharType="separate"/>
      </w:r>
      <w:r>
        <w:t>30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6BADB4D5">
      <w:pPr>
        <w:pStyle w:val="8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_Toc29919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6.智慧课程下的AI应用</w:t>
      </w:r>
      <w:r>
        <w:tab/>
      </w:r>
      <w:r>
        <w:fldChar w:fldCharType="begin"/>
      </w:r>
      <w:r>
        <w:instrText xml:space="preserve"> PAGEREF _Toc29919 \h </w:instrText>
      </w:r>
      <w:r>
        <w:fldChar w:fldCharType="separate"/>
      </w:r>
      <w:r>
        <w:t>34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33D66333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_Toc16957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6.1课件—AI课件</w:t>
      </w:r>
      <w:r>
        <w:tab/>
      </w:r>
      <w:r>
        <w:fldChar w:fldCharType="begin"/>
      </w:r>
      <w:r>
        <w:instrText xml:space="preserve"> PAGEREF _Toc16957 \h </w:instrText>
      </w:r>
      <w:r>
        <w:fldChar w:fldCharType="separate"/>
      </w:r>
      <w:r>
        <w:t>34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55705C49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_Toc30582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6.2教案—AI教案</w:t>
      </w:r>
      <w:r>
        <w:tab/>
      </w:r>
      <w:r>
        <w:fldChar w:fldCharType="begin"/>
      </w:r>
      <w:r>
        <w:instrText xml:space="preserve"> PAGEREF _Toc30582 \h </w:instrText>
      </w:r>
      <w:r>
        <w:fldChar w:fldCharType="separate"/>
      </w:r>
      <w:r>
        <w:t>35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3D3B161F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_Toc9027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6.3章节—AI工具（AI排版、智能编写、AI校正）</w:t>
      </w:r>
      <w:r>
        <w:tab/>
      </w:r>
      <w:r>
        <w:fldChar w:fldCharType="begin"/>
      </w:r>
      <w:r>
        <w:instrText xml:space="preserve"> PAGEREF _Toc9027 \h </w:instrText>
      </w:r>
      <w:r>
        <w:fldChar w:fldCharType="separate"/>
      </w:r>
      <w:r>
        <w:t>35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260AB75F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_Toc4894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6.4作业—AI出题/大雅查重</w:t>
      </w:r>
      <w:r>
        <w:tab/>
      </w:r>
      <w:r>
        <w:fldChar w:fldCharType="begin"/>
      </w:r>
      <w:r>
        <w:instrText xml:space="preserve"> PAGEREF _Toc4894 \h </w:instrText>
      </w:r>
      <w:r>
        <w:fldChar w:fldCharType="separate"/>
      </w:r>
      <w:r>
        <w:t>36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03884DCE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_Toc10422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6.5考试—AI出题/AI试卷分析/大雅查重</w:t>
      </w:r>
      <w:r>
        <w:tab/>
      </w:r>
      <w:r>
        <w:fldChar w:fldCharType="begin"/>
      </w:r>
      <w:r>
        <w:instrText xml:space="preserve"> PAGEREF _Toc10422 \h </w:instrText>
      </w:r>
      <w:r>
        <w:fldChar w:fldCharType="separate"/>
      </w:r>
      <w:r>
        <w:t>37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220C3F25">
      <w:pPr>
        <w:pStyle w:val="9"/>
        <w:keepNext w:val="0"/>
        <w:keepLines w:val="0"/>
        <w:pageBreakBefore w:val="0"/>
        <w:widowControl w:val="0"/>
        <w:tabs>
          <w:tab w:val="right" w:leader="dot" w:pos="8306"/>
        </w:tabs>
        <w:kinsoku/>
        <w:wordWrap/>
        <w:overflowPunct/>
        <w:topLinePunct w:val="0"/>
        <w:autoSpaceDE/>
        <w:autoSpaceDN/>
        <w:bidi w:val="0"/>
        <w:adjustRightInd/>
        <w:snapToGrid/>
        <w:spacing w:line="440" w:lineRule="exact"/>
        <w:textAlignment w:val="auto"/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begin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instrText xml:space="preserve"> HYPERLINK \l _Toc15271 </w:instrText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separate"/>
      </w:r>
      <w:r>
        <w:rPr>
          <w:rFonts w:hint="eastAsia"/>
          <w:lang w:val="en-US" w:eastAsia="zh-CN"/>
        </w:rPr>
        <w:t>6.6题库—AI出题/AI题目分析</w:t>
      </w:r>
      <w:r>
        <w:tab/>
      </w:r>
      <w:r>
        <w:fldChar w:fldCharType="begin"/>
      </w:r>
      <w:r>
        <w:instrText xml:space="preserve"> PAGEREF _Toc15271 \h </w:instrText>
      </w:r>
      <w:r>
        <w:fldChar w:fldCharType="separate"/>
      </w:r>
      <w:r>
        <w:t>38</w:t>
      </w:r>
      <w:r>
        <w:fldChar w:fldCharType="end"/>
      </w: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300C310F">
      <w:pPr>
        <w:numPr>
          <w:ilvl w:val="0"/>
          <w:numId w:val="0"/>
        </w:numPr>
        <w:jc w:val="both"/>
        <w:rPr>
          <w:rFonts w:hint="eastAsia" w:ascii="微软雅黑" w:hAnsi="微软雅黑" w:eastAsia="微软雅黑" w:cs="微软雅黑"/>
          <w:kern w:val="2"/>
          <w:sz w:val="24"/>
          <w:szCs w:val="44"/>
          <w:lang w:val="en-US" w:eastAsia="zh-CN" w:bidi="ar-SA"/>
        </w:rPr>
      </w:pPr>
      <w:r>
        <w:rPr>
          <w:rFonts w:hint="eastAsia" w:ascii="微软雅黑" w:hAnsi="微软雅黑" w:eastAsia="微软雅黑" w:cs="微软雅黑"/>
          <w:kern w:val="2"/>
          <w:szCs w:val="44"/>
          <w:lang w:val="en-US" w:eastAsia="zh-CN" w:bidi="ar-SA"/>
        </w:rPr>
        <w:fldChar w:fldCharType="end"/>
      </w:r>
    </w:p>
    <w:p w14:paraId="670FBDB2">
      <w:pPr>
        <w:pStyle w:val="2"/>
        <w:bidi w:val="0"/>
        <w:jc w:val="center"/>
        <w:rPr>
          <w:rFonts w:hint="eastAsia"/>
          <w:lang w:val="en-US" w:eastAsia="zh-CN"/>
        </w:rPr>
        <w:sectPr>
          <w:headerReference r:id="rId3" w:type="default"/>
          <w:pgSz w:w="11906" w:h="16838"/>
          <w:pgMar w:top="1440" w:right="1800" w:bottom="1440" w:left="1800" w:header="851" w:footer="992" w:gutter="0"/>
          <w:cols w:space="425" w:num="1"/>
          <w:titlePg/>
          <w:docGrid w:type="lines" w:linePitch="312" w:charSpace="0"/>
        </w:sectPr>
      </w:pPr>
      <w:bookmarkStart w:id="0" w:name="_Toc12408"/>
    </w:p>
    <w:p w14:paraId="336467E8">
      <w:pPr>
        <w:pStyle w:val="2"/>
        <w:bidi w:val="0"/>
        <w:jc w:val="center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超星智慧课程</w:t>
      </w:r>
      <w:r>
        <w:rPr>
          <w:rFonts w:hint="default" w:ascii="Times New Roman" w:hAnsi="Times New Roman" w:cs="Times New Roman"/>
          <w:lang w:val="en-US" w:eastAsia="zh-CN"/>
        </w:rPr>
        <w:t>AI</w:t>
      </w:r>
      <w:r>
        <w:rPr>
          <w:rFonts w:hint="eastAsia"/>
          <w:lang w:val="en-US" w:eastAsia="zh-CN"/>
        </w:rPr>
        <w:t>工作台</w:t>
      </w:r>
      <w:bookmarkEnd w:id="0"/>
    </w:p>
    <w:p w14:paraId="5B50E716">
      <w:pPr>
        <w:bidi w:val="0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超星智慧课程AI工作台，集合了超星AI应用，包括AI助教、资料助手、AI工具箱等多种超星AI应用，方便用户快速使用。</w:t>
      </w:r>
    </w:p>
    <w:p w14:paraId="2865E238">
      <w:pPr>
        <w:pStyle w:val="3"/>
        <w:bidi w:val="0"/>
        <w:outlineLvl w:val="0"/>
        <w:rPr>
          <w:rFonts w:hint="eastAsia"/>
          <w:lang w:val="en-US" w:eastAsia="zh-CN"/>
        </w:rPr>
      </w:pPr>
      <w:bookmarkStart w:id="1" w:name="_Toc3496"/>
      <w:r>
        <w:rPr>
          <w:rFonts w:hint="eastAsia"/>
          <w:lang w:val="en-US" w:eastAsia="zh-CN"/>
        </w:rPr>
        <w:t>1.AI助教</w:t>
      </w:r>
      <w:bookmarkEnd w:id="1"/>
    </w:p>
    <w:p w14:paraId="365C6468">
      <w:pPr>
        <w:bidi w:val="0"/>
        <w:ind w:firstLine="480" w:firstLineChars="200"/>
      </w:pPr>
      <w:r>
        <w:rPr>
          <w:rFonts w:hint="eastAsia"/>
        </w:rPr>
        <w:t>超星AI助教</w:t>
      </w:r>
      <w:r>
        <w:t>基于人工智能领域的自然语言处理、语音识别、语义理解、知识图谱等多项技术，能够有效识别和分析用户输入的问题，理解其语义和意图，进而提供相应的答案和服务。</w:t>
      </w:r>
    </w:p>
    <w:p w14:paraId="4C3712B2">
      <w:pPr>
        <w:bidi w:val="0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对话框支持文字、表情、图片、文件、语音等多种形式。同时右侧配置有常见指令，可选择指令直接发送AI助教回答。</w:t>
      </w:r>
    </w:p>
    <w:p w14:paraId="691BEE77">
      <w:pPr>
        <w:numPr>
          <w:ilvl w:val="0"/>
          <w:numId w:val="0"/>
        </w:numPr>
      </w:pPr>
      <w:r>
        <w:drawing>
          <wp:inline distT="0" distB="0" distL="114300" distR="114300">
            <wp:extent cx="5258435" cy="2554605"/>
            <wp:effectExtent l="0" t="0" r="18415" b="1714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554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7FA972">
      <w:pPr>
        <w:bidi w:val="0"/>
        <w:ind w:firstLine="480" w:firstLineChars="200"/>
        <w:rPr>
          <w:rFonts w:hint="eastAsia"/>
        </w:rPr>
      </w:pPr>
      <w:r>
        <w:rPr>
          <w:rFonts w:hint="eastAsia"/>
          <w:b/>
          <w:bCs/>
          <w:lang w:val="en-US" w:eastAsia="zh-CN"/>
        </w:rPr>
        <w:t>学习答疑</w:t>
      </w:r>
      <w:r>
        <w:rPr>
          <w:rFonts w:hint="eastAsia"/>
          <w:lang w:val="en-US" w:eastAsia="zh-CN"/>
        </w:rPr>
        <w:t>：用户可</w:t>
      </w:r>
      <w:r>
        <w:rPr>
          <w:rFonts w:hint="eastAsia"/>
        </w:rPr>
        <w:t>与助教进行在线问答，</w:t>
      </w:r>
      <w:r>
        <w:rPr>
          <w:rFonts w:hint="eastAsia"/>
          <w:lang w:val="en-US" w:eastAsia="zh-CN"/>
        </w:rPr>
        <w:t>助教</w:t>
      </w:r>
      <w:r>
        <w:rPr>
          <w:rFonts w:hint="eastAsia"/>
        </w:rPr>
        <w:t>可通过课程资料解析与系统数据库解析，进行智能回答。</w:t>
      </w:r>
    </w:p>
    <w:p w14:paraId="4F43B443">
      <w:pPr>
        <w:bidi w:val="0"/>
        <w:ind w:firstLine="480" w:firstLineChars="200"/>
      </w:pPr>
      <w:r>
        <w:rPr>
          <w:rFonts w:hint="eastAsia"/>
          <w:b/>
          <w:bCs/>
          <w:lang w:val="en-US" w:eastAsia="zh-CN"/>
        </w:rPr>
        <w:t>资源推荐</w:t>
      </w:r>
      <w:r>
        <w:rPr>
          <w:rFonts w:hint="eastAsia"/>
          <w:lang w:val="en-US" w:eastAsia="zh-CN"/>
        </w:rPr>
        <w:t>：</w:t>
      </w:r>
      <w:r>
        <w:rPr>
          <w:rFonts w:hint="eastAsia"/>
        </w:rPr>
        <w:t>根据</w:t>
      </w:r>
      <w:r>
        <w:rPr>
          <w:rFonts w:hint="eastAsia"/>
          <w:lang w:val="en-US" w:eastAsia="zh-CN"/>
        </w:rPr>
        <w:t>用户</w:t>
      </w:r>
      <w:r>
        <w:rPr>
          <w:rFonts w:hint="eastAsia"/>
        </w:rPr>
        <w:t>提问意图，可搜索到图书、期刊、论文等海量学习资源。同样支持基于用户在线学习平台的学习进度，个性化推荐课程资源及拓展性学习资源。</w:t>
      </w:r>
    </w:p>
    <w:p w14:paraId="27EBA78E">
      <w:pPr>
        <w:numPr>
          <w:ilvl w:val="0"/>
          <w:numId w:val="0"/>
        </w:numPr>
      </w:pPr>
      <w:r>
        <w:drawing>
          <wp:inline distT="0" distB="0" distL="114300" distR="114300">
            <wp:extent cx="5269230" cy="1366520"/>
            <wp:effectExtent l="0" t="0" r="7620" b="508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36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044F9">
      <w:pPr>
        <w:numPr>
          <w:ilvl w:val="0"/>
          <w:numId w:val="0"/>
        </w:numPr>
        <w:ind w:firstLine="480" w:firstLineChars="200"/>
        <w:rPr>
          <w:rFonts w:hint="default" w:eastAsia="微软雅黑"/>
          <w:b w:val="0"/>
          <w:bCs w:val="0"/>
          <w:lang w:val="en-US" w:eastAsia="zh-CN"/>
        </w:rPr>
      </w:pPr>
      <w:r>
        <w:rPr>
          <w:rFonts w:hint="eastAsia"/>
          <w:b w:val="0"/>
          <w:bCs w:val="0"/>
          <w:lang w:val="en-US" w:eastAsia="zh-CN"/>
        </w:rPr>
        <w:t>对话内容支持朗读</w:t>
      </w:r>
    </w:p>
    <w:p w14:paraId="4327A531">
      <w:pPr>
        <w:numPr>
          <w:ilvl w:val="0"/>
          <w:numId w:val="0"/>
        </w:numPr>
        <w:jc w:val="center"/>
        <w:rPr>
          <w:rFonts w:hint="eastAsia"/>
          <w:lang w:val="en-US" w:eastAsia="zh-CN"/>
        </w:rPr>
      </w:pPr>
      <w:r>
        <w:drawing>
          <wp:inline distT="0" distB="0" distL="114300" distR="114300">
            <wp:extent cx="1415415" cy="2103120"/>
            <wp:effectExtent l="0" t="0" r="13335" b="1143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1415415" cy="2103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                </w:t>
      </w:r>
      <w:r>
        <w:drawing>
          <wp:inline distT="0" distB="0" distL="114300" distR="114300">
            <wp:extent cx="1952625" cy="2170430"/>
            <wp:effectExtent l="0" t="0" r="9525" b="127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11"/>
                    <a:srcRect l="-219" t="37921" r="219" b="244"/>
                    <a:stretch>
                      <a:fillRect/>
                    </a:stretch>
                  </pic:blipFill>
                  <pic:spPr>
                    <a:xfrm>
                      <a:off x="0" y="0"/>
                      <a:ext cx="1952625" cy="2170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FF7575">
      <w:pPr>
        <w:pStyle w:val="3"/>
        <w:bidi w:val="0"/>
        <w:outlineLvl w:val="0"/>
        <w:rPr>
          <w:rFonts w:hint="eastAsia"/>
          <w:lang w:val="en-US" w:eastAsia="zh-CN"/>
        </w:rPr>
      </w:pPr>
      <w:bookmarkStart w:id="2" w:name="_Toc29987"/>
      <w:r>
        <w:rPr>
          <w:rFonts w:hint="eastAsia"/>
          <w:lang w:val="en-US" w:eastAsia="zh-CN"/>
        </w:rPr>
        <w:t>2.资料助手</w:t>
      </w:r>
      <w:bookmarkEnd w:id="2"/>
    </w:p>
    <w:p w14:paraId="7B25BA6C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用户可输入关键词搜索相关资料，支持选择资源类型。</w:t>
      </w:r>
    </w:p>
    <w:p w14:paraId="4870420F"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：输入关键词→选择搜索类型→点击“搜索”按钮</w:t>
      </w:r>
    </w:p>
    <w:p w14:paraId="120A7BA6">
      <w:pPr>
        <w:numPr>
          <w:ilvl w:val="0"/>
          <w:numId w:val="0"/>
        </w:numPr>
        <w:ind w:leftChars="0"/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2820670"/>
            <wp:effectExtent l="0" t="0" r="7620" b="1778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20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8FE858">
      <w:pPr>
        <w:pStyle w:val="3"/>
        <w:bidi w:val="0"/>
        <w:outlineLvl w:val="0"/>
        <w:rPr>
          <w:rFonts w:hint="eastAsia"/>
          <w:lang w:val="en-US" w:eastAsia="zh-CN"/>
        </w:rPr>
      </w:pPr>
      <w:bookmarkStart w:id="3" w:name="_Toc15036"/>
      <w:r>
        <w:rPr>
          <w:rFonts w:hint="eastAsia"/>
          <w:lang w:val="en-US" w:eastAsia="zh-CN"/>
        </w:rPr>
        <w:t>3.AI学情分析</w:t>
      </w:r>
      <w:bookmarkEnd w:id="3"/>
    </w:p>
    <w:p w14:paraId="2EF332F1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用户可通过学情分析快速掌握课程班级学生学习情况，右侧配置有“常见问题”可选择问题直接发送。</w:t>
      </w:r>
    </w:p>
    <w:p w14:paraId="22797519"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：选择常见问题发送→选择班级→选择分析数据→查看结果</w:t>
      </w:r>
    </w:p>
    <w:p w14:paraId="1AF9A558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4150" cy="3039745"/>
            <wp:effectExtent l="0" t="0" r="12700" b="8255"/>
            <wp:docPr id="6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5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3039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0643D4">
      <w:pPr>
        <w:numPr>
          <w:ilvl w:val="0"/>
          <w:numId w:val="0"/>
        </w:numPr>
        <w:ind w:leftChars="0"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数据类型选择</w:t>
      </w:r>
    </w:p>
    <w:p w14:paraId="5E199878">
      <w:pPr>
        <w:numPr>
          <w:ilvl w:val="0"/>
          <w:numId w:val="0"/>
        </w:numPr>
        <w:ind w:leftChars="0"/>
        <w:jc w:val="center"/>
        <w:rPr>
          <w:rFonts w:hint="default"/>
          <w:lang w:val="en-US" w:eastAsia="zh-CN"/>
        </w:rPr>
      </w:pPr>
      <w:r>
        <w:drawing>
          <wp:inline distT="0" distB="0" distL="114300" distR="114300">
            <wp:extent cx="4679950" cy="3439160"/>
            <wp:effectExtent l="0" t="0" r="6350" b="8890"/>
            <wp:docPr id="7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6"/>
                    <pic:cNvPicPr>
                      <a:picLocks noChangeAspect="1"/>
                    </pic:cNvPicPr>
                  </pic:nvPicPr>
                  <pic:blipFill>
                    <a:blip r:embed="rId14"/>
                    <a:srcRect t="8286"/>
                    <a:stretch>
                      <a:fillRect/>
                    </a:stretch>
                  </pic:blipFill>
                  <pic:spPr>
                    <a:xfrm>
                      <a:off x="0" y="0"/>
                      <a:ext cx="4679950" cy="3439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1DADF">
      <w:pPr>
        <w:pStyle w:val="3"/>
        <w:bidi w:val="0"/>
        <w:outlineLvl w:val="0"/>
        <w:rPr>
          <w:rFonts w:hint="eastAsia"/>
          <w:lang w:val="en-US" w:eastAsia="zh-CN"/>
        </w:rPr>
      </w:pPr>
      <w:bookmarkStart w:id="4" w:name="_Toc19012"/>
      <w:r>
        <w:rPr>
          <w:rFonts w:hint="eastAsia"/>
          <w:lang w:val="en-US" w:eastAsia="zh-CN"/>
        </w:rPr>
        <w:t>4.AI工具箱</w:t>
      </w:r>
      <w:bookmarkEnd w:id="4"/>
    </w:p>
    <w:p w14:paraId="35DB9DE0">
      <w:pPr>
        <w:numPr>
          <w:ilvl w:val="0"/>
          <w:numId w:val="0"/>
        </w:numPr>
        <w:ind w:leftChars="0"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系统整合了12个常用AI应用，辅助教学使用。点击右侧的AI工具箱，选择相应的AI应用则可以直接使用。</w:t>
      </w:r>
    </w:p>
    <w:p w14:paraId="4543B0C5">
      <w:pPr>
        <w:numPr>
          <w:ilvl w:val="0"/>
          <w:numId w:val="0"/>
        </w:numPr>
        <w:ind w:leftChars="0"/>
      </w:pPr>
      <w:r>
        <w:drawing>
          <wp:inline distT="0" distB="0" distL="114300" distR="114300">
            <wp:extent cx="5263515" cy="2500630"/>
            <wp:effectExtent l="0" t="0" r="13335" b="13970"/>
            <wp:docPr id="8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7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500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1D1C99">
      <w:pPr>
        <w:pStyle w:val="4"/>
        <w:bidi w:val="0"/>
        <w:outlineLvl w:val="1"/>
        <w:rPr>
          <w:rFonts w:hint="eastAsia"/>
          <w:lang w:val="en-US" w:eastAsia="zh-CN"/>
        </w:rPr>
      </w:pPr>
      <w:bookmarkStart w:id="5" w:name="_Toc15720"/>
      <w:r>
        <w:rPr>
          <w:rFonts w:hint="eastAsia"/>
          <w:lang w:val="en-US" w:eastAsia="zh-CN"/>
        </w:rPr>
        <w:t>4.1 AI出题</w:t>
      </w:r>
      <w:bookmarkEnd w:id="5"/>
    </w:p>
    <w:p w14:paraId="409FE359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系统可根据用户给的知识点或者材料自动生成试题，试题包含正确答案、答案解析、知识点等内容。同时生成的试题支持用户编辑、修改、删除。</w:t>
      </w:r>
    </w:p>
    <w:p w14:paraId="55FFEC98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1379220"/>
            <wp:effectExtent l="0" t="0" r="9525" b="11430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68529"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：选择内容类型→设置出题要求→立即出题→选择题目→加入题库。</w:t>
      </w:r>
    </w:p>
    <w:p w14:paraId="37FAA442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根据知识点出题</w:t>
      </w:r>
      <w:r>
        <w:rPr>
          <w:rFonts w:hint="eastAsia"/>
          <w:lang w:val="en-US" w:eastAsia="zh-CN"/>
        </w:rPr>
        <w:t>：手动输入知识点或者从课程中选择知识点。</w:t>
      </w:r>
    </w:p>
    <w:p w14:paraId="1B29F10A"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根据材料出题</w:t>
      </w:r>
      <w:r>
        <w:rPr>
          <w:rFonts w:hint="eastAsia"/>
          <w:lang w:val="en-US" w:eastAsia="zh-CN"/>
        </w:rPr>
        <w:t>：可将材料手动输入或者复制粘贴到编辑框。</w:t>
      </w:r>
    </w:p>
    <w:p w14:paraId="52E321AB">
      <w:pPr>
        <w:jc w:val="center"/>
      </w:pPr>
      <w:r>
        <w:drawing>
          <wp:inline distT="0" distB="0" distL="114300" distR="114300">
            <wp:extent cx="2317115" cy="4868545"/>
            <wp:effectExtent l="0" t="0" r="6985" b="8255"/>
            <wp:docPr id="10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9"/>
                    <pic:cNvPicPr>
                      <a:picLocks noChangeAspect="1"/>
                    </pic:cNvPicPr>
                  </pic:nvPicPr>
                  <pic:blipFill>
                    <a:blip r:embed="rId17"/>
                    <a:srcRect r="22046"/>
                    <a:stretch>
                      <a:fillRect/>
                    </a:stretch>
                  </pic:blipFill>
                  <pic:spPr>
                    <a:xfrm>
                      <a:off x="0" y="0"/>
                      <a:ext cx="2317115" cy="4868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hint="eastAsia"/>
          <w:lang w:val="en-US" w:eastAsia="zh-CN"/>
        </w:rPr>
        <w:t xml:space="preserve">  </w:t>
      </w:r>
      <w:r>
        <w:drawing>
          <wp:inline distT="0" distB="0" distL="114300" distR="114300">
            <wp:extent cx="2268220" cy="4886960"/>
            <wp:effectExtent l="0" t="0" r="17780" b="8890"/>
            <wp:docPr id="11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0"/>
                    <pic:cNvPicPr>
                      <a:picLocks noChangeAspect="1"/>
                    </pic:cNvPicPr>
                  </pic:nvPicPr>
                  <pic:blipFill>
                    <a:blip r:embed="rId18"/>
                    <a:srcRect r="15527"/>
                    <a:stretch>
                      <a:fillRect/>
                    </a:stretch>
                  </pic:blipFill>
                  <pic:spPr>
                    <a:xfrm>
                      <a:off x="0" y="0"/>
                      <a:ext cx="2268220" cy="4886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7E69C">
      <w:pPr>
        <w:ind w:firstLine="480" w:firstLineChars="200"/>
        <w:jc w:val="left"/>
        <w:rPr>
          <w:rFonts w:hint="default" w:eastAsia="微软雅黑"/>
          <w:b/>
          <w:bCs/>
          <w:lang w:val="en-US" w:eastAsia="zh-CN"/>
        </w:rPr>
      </w:pPr>
      <w:r>
        <w:rPr>
          <w:rFonts w:hint="eastAsia"/>
          <w:b/>
          <w:bCs/>
          <w:lang w:val="en-US" w:eastAsia="zh-CN"/>
        </w:rPr>
        <w:t>出题要求设置：</w:t>
      </w:r>
      <w:r>
        <w:rPr>
          <w:rFonts w:hint="eastAsia"/>
          <w:b w:val="0"/>
          <w:bCs w:val="0"/>
          <w:lang w:val="en-US" w:eastAsia="zh-CN"/>
        </w:rPr>
        <w:t>支持不同等级、难易程度、题目偏向题型要求，满足用户多种使用需求。</w:t>
      </w:r>
    </w:p>
    <w:p w14:paraId="36B1F9A7">
      <w:pPr>
        <w:jc w:val="center"/>
      </w:pPr>
      <w:r>
        <w:drawing>
          <wp:inline distT="0" distB="0" distL="114300" distR="114300">
            <wp:extent cx="3914140" cy="2973070"/>
            <wp:effectExtent l="0" t="0" r="10160" b="17780"/>
            <wp:docPr id="12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1"/>
                    <pic:cNvPicPr>
                      <a:picLocks noChangeAspect="1"/>
                    </pic:cNvPicPr>
                  </pic:nvPicPr>
                  <pic:blipFill>
                    <a:blip r:embed="rId19"/>
                    <a:srcRect r="1003"/>
                    <a:stretch>
                      <a:fillRect/>
                    </a:stretch>
                  </pic:blipFill>
                  <pic:spPr>
                    <a:xfrm>
                      <a:off x="0" y="0"/>
                      <a:ext cx="3914140" cy="2973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A70A3"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题目管理</w:t>
      </w:r>
      <w:r>
        <w:rPr>
          <w:rFonts w:hint="eastAsia"/>
          <w:lang w:val="en-US" w:eastAsia="zh-CN"/>
        </w:rPr>
        <w:t>：对生成的试题，可进行编辑修改，合适的题目可选择加入题库，不合适的题目可选择删除，批量删除可点击“一键清空”按钮。</w:t>
      </w:r>
    </w:p>
    <w:p w14:paraId="648A36C6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58435" cy="2614930"/>
            <wp:effectExtent l="0" t="0" r="18415" b="13970"/>
            <wp:docPr id="1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2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58435" cy="2614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91E70">
      <w:pPr>
        <w:pStyle w:val="4"/>
        <w:bidi w:val="0"/>
        <w:outlineLvl w:val="1"/>
        <w:rPr>
          <w:rFonts w:hint="eastAsia"/>
          <w:lang w:val="en-US" w:eastAsia="zh-CN"/>
        </w:rPr>
      </w:pPr>
      <w:bookmarkStart w:id="6" w:name="_Toc30389"/>
      <w:r>
        <w:rPr>
          <w:rFonts w:hint="eastAsia"/>
          <w:lang w:val="en-US" w:eastAsia="zh-CN"/>
        </w:rPr>
        <w:t>4.2 AI教案</w:t>
      </w:r>
      <w:bookmarkEnd w:id="6"/>
    </w:p>
    <w:p w14:paraId="14B5D634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系统提供多种模板风格，根据章节或者文本内容自动生成教案。</w:t>
      </w:r>
    </w:p>
    <w:p w14:paraId="2A8313C2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1355090"/>
            <wp:effectExtent l="0" t="0" r="4445" b="16510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55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F826E"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：选择内容类型→设置教学风格→选择内容→选择模板→生成教案。</w:t>
      </w:r>
    </w:p>
    <w:p w14:paraId="0A389C7A">
      <w:r>
        <w:drawing>
          <wp:inline distT="0" distB="0" distL="114300" distR="114300">
            <wp:extent cx="5270500" cy="2867660"/>
            <wp:effectExtent l="0" t="0" r="6350" b="8890"/>
            <wp:docPr id="16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5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86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DE841E">
      <w:r>
        <w:drawing>
          <wp:inline distT="0" distB="0" distL="114300" distR="114300">
            <wp:extent cx="5271770" cy="2825750"/>
            <wp:effectExtent l="0" t="0" r="5080" b="12700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82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ACA817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引用教案</w:t>
      </w:r>
      <w:r>
        <w:rPr>
          <w:rFonts w:hint="eastAsia"/>
          <w:lang w:val="en-US" w:eastAsia="zh-CN"/>
        </w:rPr>
        <w:t>：生成的教案将保存在课程左侧导航栏的“教案”模块，可用于上课使用。</w:t>
      </w:r>
    </w:p>
    <w:p w14:paraId="1756B15E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重新生成</w:t>
      </w:r>
      <w:r>
        <w:rPr>
          <w:rFonts w:hint="eastAsia"/>
          <w:lang w:val="en-US" w:eastAsia="zh-CN"/>
        </w:rPr>
        <w:t>：针对不符合要求的教案可选择重新生成，部分不满意可选择部分重新生成或者删除。</w:t>
      </w:r>
    </w:p>
    <w:p w14:paraId="0F41D3AB"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生成word教案文档</w:t>
      </w:r>
      <w:r>
        <w:rPr>
          <w:rFonts w:hint="eastAsia"/>
          <w:lang w:val="en-US" w:eastAsia="zh-CN"/>
        </w:rPr>
        <w:t>：点击可将生成的教案导出为word格式，下载保存。</w:t>
      </w:r>
    </w:p>
    <w:p w14:paraId="3AB10B6C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0975" cy="2427605"/>
            <wp:effectExtent l="0" t="0" r="15875" b="10795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42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C76436">
      <w:pPr>
        <w:pStyle w:val="4"/>
        <w:bidi w:val="0"/>
        <w:outlineLvl w:val="1"/>
        <w:rPr>
          <w:rFonts w:hint="eastAsia"/>
          <w:lang w:val="en-US" w:eastAsia="zh-CN"/>
        </w:rPr>
      </w:pPr>
      <w:bookmarkStart w:id="7" w:name="_Toc27349"/>
      <w:r>
        <w:rPr>
          <w:rFonts w:hint="eastAsia"/>
          <w:lang w:val="en-US" w:eastAsia="zh-CN"/>
        </w:rPr>
        <w:t>4.3 AI写作批阅</w:t>
      </w:r>
      <w:bookmarkEnd w:id="7"/>
    </w:p>
    <w:p w14:paraId="268738CF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AI能提供本次写作的范文、词云、提升建议，辅助教师讲评多维度智能评估。批阅助手能够从结构、内容、语言等细分维度进行智能打分和细致评估，并给出专业批改建议，助力学生提高写作能力。</w:t>
      </w:r>
    </w:p>
    <w:p w14:paraId="5C4FC96E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2405" cy="1376045"/>
            <wp:effectExtent l="0" t="0" r="4445" b="14605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3760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CB2C50">
      <w:p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：新建写作题→设置作文要求→保存发布作业。</w:t>
      </w:r>
    </w:p>
    <w:p w14:paraId="573D10E4">
      <w:r>
        <w:drawing>
          <wp:inline distT="0" distB="0" distL="114300" distR="114300">
            <wp:extent cx="5273040" cy="1480820"/>
            <wp:effectExtent l="0" t="0" r="3810" b="508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1480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5CDFCB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4429125"/>
            <wp:effectExtent l="0" t="0" r="10160" b="9525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42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A3DB4E">
      <w:pPr>
        <w:pStyle w:val="4"/>
        <w:bidi w:val="0"/>
        <w:outlineLvl w:val="1"/>
        <w:rPr>
          <w:rFonts w:hint="eastAsia"/>
          <w:lang w:val="en-US" w:eastAsia="zh-CN"/>
        </w:rPr>
      </w:pPr>
      <w:bookmarkStart w:id="8" w:name="_Toc26062"/>
      <w:r>
        <w:rPr>
          <w:rFonts w:hint="eastAsia"/>
          <w:lang w:val="en-US" w:eastAsia="zh-CN"/>
        </w:rPr>
        <w:t>4.4 AI课件</w:t>
      </w:r>
      <w:bookmarkEnd w:id="8"/>
    </w:p>
    <w:p w14:paraId="0C225FEE">
      <w:pPr>
        <w:bidi w:val="0"/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系统提供多种主题课件生成方式，可根据用户输入的课件主题AI</w:t>
      </w:r>
      <w:r>
        <w:t>智能生成PPT大纲</w:t>
      </w:r>
      <w:r>
        <w:rPr>
          <w:rFonts w:hint="eastAsia"/>
          <w:lang w:eastAsia="zh-CN"/>
        </w:rPr>
        <w:t>，</w:t>
      </w:r>
      <w:r>
        <w:rPr>
          <w:rFonts w:hint="eastAsia"/>
          <w:lang w:val="en-US" w:eastAsia="zh-CN"/>
        </w:rPr>
        <w:t>同时提供多种模板风格，生成PPT支持直接下载。</w:t>
      </w:r>
    </w:p>
    <w:p w14:paraId="58F7A02F">
      <w:r>
        <w:drawing>
          <wp:inline distT="0" distB="0" distL="114300" distR="114300">
            <wp:extent cx="5266690" cy="1644015"/>
            <wp:effectExtent l="0" t="0" r="10160" b="13335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644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3E7C9E">
      <w:pPr>
        <w:rPr>
          <w:rFonts w:hint="default"/>
          <w:lang w:val="en-US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：选择创建方式→按要求输入内容→系统生成大纲→修改大纲→选择模板→生成PPT→修改PPT→下载PPT</w:t>
      </w:r>
    </w:p>
    <w:p w14:paraId="66B7288D">
      <w:r>
        <w:drawing>
          <wp:inline distT="0" distB="0" distL="114300" distR="114300">
            <wp:extent cx="5271770" cy="1694180"/>
            <wp:effectExtent l="0" t="0" r="5080" b="1270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694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054B0">
      <w:r>
        <w:drawing>
          <wp:inline distT="0" distB="0" distL="114300" distR="114300">
            <wp:extent cx="5272405" cy="2726690"/>
            <wp:effectExtent l="0" t="0" r="4445" b="16510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2726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3F5127">
      <w:pPr>
        <w:ind w:firstLine="480" w:firstLineChars="200"/>
      </w:pPr>
      <w:r>
        <w:rPr>
          <w:rFonts w:hint="eastAsia"/>
          <w:lang w:val="en-US" w:eastAsia="zh-CN"/>
        </w:rPr>
        <w:t>生成的大纲目录，点击文字可直接修改，右侧可增加同级或者删除本级。</w:t>
      </w:r>
      <w:r>
        <w:drawing>
          <wp:inline distT="0" distB="0" distL="114300" distR="114300">
            <wp:extent cx="5265420" cy="3700145"/>
            <wp:effectExtent l="0" t="0" r="11430" b="14605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370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795FF9">
      <w:pPr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大纲不合适可以点击“换个大纲”重新生成。若是合适则可以挑选模板。</w:t>
      </w:r>
    </w:p>
    <w:p w14:paraId="5846D51E"/>
    <w:p w14:paraId="6652F5B1">
      <w:r>
        <w:drawing>
          <wp:inline distT="0" distB="0" distL="114300" distR="114300">
            <wp:extent cx="5266055" cy="2007235"/>
            <wp:effectExtent l="0" t="0" r="10795" b="12065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2DB78C">
      <w:p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页面提供多种模板风格，可通过场景、风格、颜色快速筛选合适的模板。</w:t>
      </w:r>
    </w:p>
    <w:p w14:paraId="608A8862">
      <w:r>
        <w:drawing>
          <wp:inline distT="0" distB="0" distL="114300" distR="114300">
            <wp:extent cx="5264785" cy="3383915"/>
            <wp:effectExtent l="0" t="0" r="12065" b="6985"/>
            <wp:docPr id="34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3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38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E6CA3D">
      <w:p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生成的PPT可以进行查看，需要编辑则点击右下方“去编辑”在线修改，也可选择“下载”后本地修改。</w:t>
      </w:r>
    </w:p>
    <w:p w14:paraId="69A5DDB4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2577465"/>
            <wp:effectExtent l="0" t="0" r="3810" b="13335"/>
            <wp:docPr id="35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4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577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09ED17">
      <w:pPr>
        <w:pStyle w:val="4"/>
        <w:bidi w:val="0"/>
        <w:outlineLvl w:val="1"/>
        <w:rPr>
          <w:rFonts w:hint="eastAsia"/>
          <w:lang w:val="en-US" w:eastAsia="zh-CN"/>
        </w:rPr>
      </w:pPr>
      <w:bookmarkStart w:id="9" w:name="_Toc2181"/>
      <w:r>
        <w:rPr>
          <w:rFonts w:hint="eastAsia"/>
          <w:lang w:val="en-US" w:eastAsia="zh-CN"/>
        </w:rPr>
        <w:t>4.5智能编写</w:t>
      </w:r>
      <w:bookmarkEnd w:id="9"/>
    </w:p>
    <w:p w14:paraId="7B2E7289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根据主题和要求AI进行内容编写，可对内容逐句智能精简和润色。</w:t>
      </w:r>
    </w:p>
    <w:p w14:paraId="657FBBAE">
      <w:r>
        <w:drawing>
          <wp:inline distT="0" distB="0" distL="114300" distR="114300">
            <wp:extent cx="5266690" cy="1969770"/>
            <wp:effectExtent l="0" t="0" r="10160" b="11430"/>
            <wp:docPr id="36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5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96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AD531A">
      <w:pPr>
        <w:ind w:firstLine="480" w:firstLineChars="200"/>
        <w:rPr>
          <w:rFonts w:hint="default"/>
          <w:lang w:val="en-US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：选定主题→设置文章目录结构→开始生成→查看大纲→继续生成文章→查看复制或引用至课程章节</w:t>
      </w:r>
    </w:p>
    <w:p w14:paraId="54725538">
      <w:p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AI根据主题会智能生成文章大纲，用户确认大纲可以使用则点击右下角“继续生成文章”，若是大纲不合适，可选择左下角“重新生成”。</w:t>
      </w:r>
    </w:p>
    <w:p w14:paraId="78708C01">
      <w:pPr>
        <w:rPr>
          <w:rFonts w:hint="eastAsia"/>
          <w:lang w:val="en-US" w:eastAsia="zh-CN"/>
        </w:rPr>
      </w:pPr>
    </w:p>
    <w:p w14:paraId="3A9E884A"/>
    <w:p w14:paraId="181B5299">
      <w:r>
        <w:drawing>
          <wp:inline distT="0" distB="0" distL="114300" distR="114300">
            <wp:extent cx="5265420" cy="2847340"/>
            <wp:effectExtent l="0" t="0" r="11430" b="10160"/>
            <wp:docPr id="14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4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3266B4">
      <w:p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生成的文章，支持在线编辑，下方也可选择复制内容。也可将文章直接加入课程的章节，作为教学资源。</w:t>
      </w:r>
    </w:p>
    <w:p w14:paraId="77C940EB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4785" cy="4026535"/>
            <wp:effectExtent l="0" t="0" r="12065" b="12065"/>
            <wp:docPr id="15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402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C7E261">
      <w:pPr>
        <w:pStyle w:val="4"/>
        <w:bidi w:val="0"/>
        <w:outlineLvl w:val="1"/>
        <w:rPr>
          <w:rFonts w:hint="eastAsia"/>
          <w:lang w:val="en-US" w:eastAsia="zh-CN"/>
        </w:rPr>
      </w:pPr>
      <w:bookmarkStart w:id="10" w:name="_Toc22638"/>
      <w:r>
        <w:rPr>
          <w:rFonts w:hint="eastAsia"/>
          <w:lang w:val="en-US" w:eastAsia="zh-CN"/>
        </w:rPr>
        <w:t>4.6作业查重</w:t>
      </w:r>
      <w:bookmarkEnd w:id="10"/>
    </w:p>
    <w:p w14:paraId="301C63A9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支持学生作业在班级内、课程内查重，可支持对比海量图书、论文等文献资源查重。</w:t>
      </w:r>
    </w:p>
    <w:p w14:paraId="6A0346F0">
      <w:pPr>
        <w:numPr>
          <w:ilvl w:val="0"/>
          <w:numId w:val="0"/>
        </w:numPr>
      </w:pPr>
      <w:r>
        <w:drawing>
          <wp:inline distT="0" distB="0" distL="114300" distR="114300">
            <wp:extent cx="5261610" cy="2423160"/>
            <wp:effectExtent l="0" t="0" r="15240" b="15240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423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1B11EA">
      <w:pPr>
        <w:bidi w:val="0"/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：选择班级→选择作业→查重→查看结果</w:t>
      </w:r>
    </w:p>
    <w:p w14:paraId="6B42F0BB">
      <w:pPr>
        <w:numPr>
          <w:ilvl w:val="0"/>
          <w:numId w:val="0"/>
        </w:numPr>
      </w:pPr>
      <w:r>
        <w:drawing>
          <wp:inline distT="0" distB="0" distL="114300" distR="114300">
            <wp:extent cx="5266690" cy="783590"/>
            <wp:effectExtent l="0" t="0" r="10160" b="16510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783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86FF2C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2743200"/>
            <wp:effectExtent l="0" t="0" r="0" b="0"/>
            <wp:docPr id="23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6"/>
                    <pic:cNvPicPr>
                      <a:picLocks noChangeAspect="1"/>
                    </pic:cNvPicPr>
                  </pic:nvPicPr>
                  <pic:blipFill>
                    <a:blip r:embed="rId40"/>
                    <a:srcRect b="27783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4C972C">
      <w:pPr>
        <w:pStyle w:val="4"/>
        <w:bidi w:val="0"/>
        <w:outlineLvl w:val="1"/>
        <w:rPr>
          <w:rFonts w:hint="eastAsia"/>
          <w:lang w:val="en-US" w:eastAsia="zh-CN"/>
        </w:rPr>
      </w:pPr>
      <w:bookmarkStart w:id="11" w:name="_Toc10164"/>
      <w:r>
        <w:rPr>
          <w:rFonts w:hint="eastAsia"/>
          <w:lang w:val="en-US" w:eastAsia="zh-CN"/>
        </w:rPr>
        <w:t>4.7公式识别</w:t>
      </w:r>
      <w:bookmarkEnd w:id="11"/>
    </w:p>
    <w:p w14:paraId="7837B523">
      <w:pPr>
        <w:bidi w:val="0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图片公式一键识别，自动生成Latex源码，识别后支持在线修改编辑。</w:t>
      </w:r>
    </w:p>
    <w:p w14:paraId="227635EB">
      <w:pPr>
        <w:numPr>
          <w:ilvl w:val="0"/>
          <w:numId w:val="0"/>
        </w:numPr>
      </w:pPr>
      <w:r>
        <w:drawing>
          <wp:inline distT="0" distB="0" distL="114300" distR="114300">
            <wp:extent cx="5269230" cy="1709420"/>
            <wp:effectExtent l="0" t="0" r="7620" b="5080"/>
            <wp:docPr id="3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09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D08D53C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b w:val="0"/>
          <w:bCs w:val="0"/>
          <w:lang w:val="en-US" w:eastAsia="zh-CN"/>
        </w:rPr>
        <w:t>：上传图片</w:t>
      </w:r>
      <w:r>
        <w:rPr>
          <w:rFonts w:hint="eastAsia"/>
          <w:lang w:val="en-US" w:eastAsia="zh-CN"/>
        </w:rPr>
        <w:t>带公式的图片→系统识别→查看识别结果→复制源码</w:t>
      </w:r>
    </w:p>
    <w:p w14:paraId="7B16EC8D">
      <w:pPr>
        <w:numPr>
          <w:ilvl w:val="0"/>
          <w:numId w:val="0"/>
        </w:numPr>
      </w:pPr>
      <w:r>
        <w:drawing>
          <wp:inline distT="0" distB="0" distL="114300" distR="114300">
            <wp:extent cx="5272405" cy="1945005"/>
            <wp:effectExtent l="0" t="0" r="4445" b="17145"/>
            <wp:docPr id="37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9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2675A6">
      <w:pPr>
        <w:numPr>
          <w:ilvl w:val="0"/>
          <w:numId w:val="0"/>
        </w:numPr>
      </w:pPr>
      <w:r>
        <w:drawing>
          <wp:inline distT="0" distB="0" distL="114300" distR="114300">
            <wp:extent cx="5261610" cy="2147570"/>
            <wp:effectExtent l="0" t="0" r="15240" b="5080"/>
            <wp:docPr id="3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8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2147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9D7E91">
      <w:pPr>
        <w:numPr>
          <w:ilvl w:val="0"/>
          <w:numId w:val="0"/>
        </w:numPr>
      </w:pPr>
    </w:p>
    <w:p w14:paraId="62F9D8FD">
      <w:pPr>
        <w:numPr>
          <w:ilvl w:val="0"/>
          <w:numId w:val="0"/>
        </w:numPr>
      </w:pPr>
    </w:p>
    <w:p w14:paraId="3DA2E874">
      <w:pPr>
        <w:numPr>
          <w:ilvl w:val="0"/>
          <w:numId w:val="0"/>
        </w:numPr>
      </w:pPr>
    </w:p>
    <w:p w14:paraId="4A765A86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1360E70B">
      <w:pPr>
        <w:pStyle w:val="4"/>
        <w:bidi w:val="0"/>
        <w:outlineLvl w:val="1"/>
        <w:rPr>
          <w:rFonts w:hint="eastAsia"/>
          <w:lang w:val="en-US" w:eastAsia="zh-CN"/>
        </w:rPr>
      </w:pPr>
      <w:bookmarkStart w:id="12" w:name="_Toc1875"/>
      <w:r>
        <w:rPr>
          <w:rFonts w:hint="eastAsia"/>
          <w:lang w:val="en-US" w:eastAsia="zh-CN"/>
        </w:rPr>
        <w:t>4.8文献阅读</w:t>
      </w:r>
      <w:bookmarkEnd w:id="12"/>
    </w:p>
    <w:p w14:paraId="6B5973E0">
      <w:pPr>
        <w:bidi w:val="0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针对用户上传的文档，系统自动剖析全文，生成摘要，可快速提炼文档核心内容，提高阅读效率。</w:t>
      </w:r>
    </w:p>
    <w:p w14:paraId="7E8C1C79">
      <w:pPr>
        <w:numPr>
          <w:ilvl w:val="0"/>
          <w:numId w:val="0"/>
        </w:numPr>
      </w:pPr>
      <w:r>
        <w:drawing>
          <wp:inline distT="0" distB="0" distL="114300" distR="114300">
            <wp:extent cx="5263515" cy="1978660"/>
            <wp:effectExtent l="0" t="0" r="13335" b="2540"/>
            <wp:docPr id="38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10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19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AA9ABF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：上传文档→点击“确定”→系统识别→查看结果</w:t>
      </w:r>
    </w:p>
    <w:p w14:paraId="08EFCA61">
      <w:pPr>
        <w:numPr>
          <w:ilvl w:val="0"/>
          <w:numId w:val="0"/>
        </w:numPr>
      </w:pPr>
      <w:r>
        <w:drawing>
          <wp:inline distT="0" distB="0" distL="114300" distR="114300">
            <wp:extent cx="5269230" cy="1716405"/>
            <wp:effectExtent l="0" t="0" r="7620" b="17145"/>
            <wp:docPr id="39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11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71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68FBFB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注意文档格式、大小要求。</w:t>
      </w:r>
    </w:p>
    <w:p w14:paraId="24CBDA56">
      <w:pPr>
        <w:numPr>
          <w:ilvl w:val="0"/>
          <w:numId w:val="0"/>
        </w:numPr>
      </w:pPr>
      <w:r>
        <w:drawing>
          <wp:inline distT="0" distB="0" distL="114300" distR="114300">
            <wp:extent cx="5271135" cy="2181225"/>
            <wp:effectExtent l="0" t="0" r="5715" b="9525"/>
            <wp:docPr id="40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12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C76E16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9230" cy="1892935"/>
            <wp:effectExtent l="0" t="0" r="7620" b="12065"/>
            <wp:docPr id="59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31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1892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767808">
      <w:pPr>
        <w:pStyle w:val="4"/>
        <w:bidi w:val="0"/>
        <w:outlineLvl w:val="1"/>
        <w:rPr>
          <w:rFonts w:hint="eastAsia"/>
          <w:lang w:val="en-US" w:eastAsia="zh-CN"/>
        </w:rPr>
      </w:pPr>
      <w:bookmarkStart w:id="13" w:name="_Toc8405"/>
      <w:r>
        <w:rPr>
          <w:rFonts w:hint="eastAsia"/>
          <w:lang w:val="en-US" w:eastAsia="zh-CN"/>
        </w:rPr>
        <w:t>4.9视频理解</w:t>
      </w:r>
      <w:bookmarkEnd w:id="13"/>
    </w:p>
    <w:p w14:paraId="0850C44B">
      <w:pPr>
        <w:bidi w:val="0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AI智能识别音视频中的知识点，包括定义、相关片段截图，对音视频内容进行分段总结，自动生成思维导图。</w:t>
      </w:r>
    </w:p>
    <w:p w14:paraId="2F2DAAD7">
      <w:pPr>
        <w:numPr>
          <w:ilvl w:val="0"/>
          <w:numId w:val="0"/>
        </w:numPr>
      </w:pPr>
      <w:r>
        <w:drawing>
          <wp:inline distT="0" distB="0" distL="114300" distR="114300">
            <wp:extent cx="5267325" cy="2623820"/>
            <wp:effectExtent l="0" t="0" r="9525" b="5080"/>
            <wp:docPr id="41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13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623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3FA8F7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：建立知识库→上传音视频→点击“确定”→系统识别→查看结果</w:t>
      </w:r>
    </w:p>
    <w:p w14:paraId="0BE37387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</w:p>
    <w:p w14:paraId="43F3AAF7">
      <w:pPr>
        <w:numPr>
          <w:ilvl w:val="0"/>
          <w:numId w:val="0"/>
        </w:numPr>
      </w:pPr>
      <w:r>
        <w:drawing>
          <wp:inline distT="0" distB="0" distL="114300" distR="114300">
            <wp:extent cx="5273675" cy="2338705"/>
            <wp:effectExtent l="0" t="0" r="3175" b="4445"/>
            <wp:docPr id="51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23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2338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F40707">
      <w:pPr>
        <w:numPr>
          <w:ilvl w:val="0"/>
          <w:numId w:val="0"/>
        </w:numPr>
      </w:pPr>
      <w:r>
        <w:drawing>
          <wp:inline distT="0" distB="0" distL="114300" distR="114300">
            <wp:extent cx="5263515" cy="2407285"/>
            <wp:effectExtent l="0" t="0" r="13335" b="12065"/>
            <wp:docPr id="53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25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407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9D7C36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上传本地文件</w:t>
      </w:r>
    </w:p>
    <w:p w14:paraId="09BF0B6B">
      <w:pPr>
        <w:numPr>
          <w:ilvl w:val="0"/>
          <w:numId w:val="0"/>
        </w:numPr>
      </w:pPr>
      <w:r>
        <w:drawing>
          <wp:inline distT="0" distB="0" distL="114300" distR="114300">
            <wp:extent cx="5267325" cy="2200275"/>
            <wp:effectExtent l="0" t="0" r="9525" b="9525"/>
            <wp:docPr id="55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27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200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22EF3C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上传云盘文件</w:t>
      </w:r>
    </w:p>
    <w:p w14:paraId="3FF14279">
      <w:pPr>
        <w:numPr>
          <w:ilvl w:val="0"/>
          <w:numId w:val="0"/>
        </w:numPr>
      </w:pPr>
      <w:r>
        <w:drawing>
          <wp:inline distT="0" distB="0" distL="114300" distR="114300">
            <wp:extent cx="5271770" cy="2986405"/>
            <wp:effectExtent l="0" t="0" r="5080" b="4445"/>
            <wp:docPr id="56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28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986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8DA659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识别结果查看</w:t>
      </w:r>
    </w:p>
    <w:p w14:paraId="2B7A5034">
      <w:pPr>
        <w:numPr>
          <w:ilvl w:val="0"/>
          <w:numId w:val="0"/>
        </w:numPr>
      </w:pPr>
      <w:r>
        <w:drawing>
          <wp:inline distT="0" distB="0" distL="114300" distR="114300">
            <wp:extent cx="5269230" cy="2842260"/>
            <wp:effectExtent l="0" t="0" r="7620" b="15240"/>
            <wp:docPr id="58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30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284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93B875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6690" cy="2300605"/>
            <wp:effectExtent l="0" t="0" r="10160" b="4445"/>
            <wp:docPr id="57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2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300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FEAA9C">
      <w:pPr>
        <w:pStyle w:val="4"/>
        <w:bidi w:val="0"/>
        <w:outlineLvl w:val="1"/>
        <w:rPr>
          <w:rFonts w:hint="eastAsia"/>
          <w:lang w:val="en-US" w:eastAsia="zh-CN"/>
        </w:rPr>
      </w:pPr>
      <w:bookmarkStart w:id="14" w:name="_Toc2337"/>
      <w:r>
        <w:rPr>
          <w:rFonts w:hint="eastAsia"/>
          <w:lang w:val="en-US" w:eastAsia="zh-CN"/>
        </w:rPr>
        <w:t>4.10超星翻译</w:t>
      </w:r>
      <w:bookmarkEnd w:id="14"/>
    </w:p>
    <w:p w14:paraId="563E39A4">
      <w:pPr>
        <w:numPr>
          <w:ilvl w:val="0"/>
          <w:numId w:val="0"/>
        </w:num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支持多种语言翻译。</w:t>
      </w:r>
    </w:p>
    <w:p w14:paraId="717A3EA0">
      <w:pPr>
        <w:numPr>
          <w:ilvl w:val="0"/>
          <w:numId w:val="0"/>
        </w:numPr>
      </w:pPr>
      <w:r>
        <w:drawing>
          <wp:inline distT="0" distB="0" distL="114300" distR="114300">
            <wp:extent cx="5265420" cy="2838450"/>
            <wp:effectExtent l="0" t="0" r="11430" b="0"/>
            <wp:docPr id="42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14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838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31D06D">
      <w:pPr>
        <w:numPr>
          <w:ilvl w:val="0"/>
          <w:numId w:val="0"/>
        </w:numPr>
        <w:ind w:firstLine="480" w:firstLineChars="200"/>
        <w:rPr>
          <w:rFonts w:hint="default"/>
          <w:lang w:val="en-US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：上传翻译文档→选择翻译语言→阅读翻译结果</w:t>
      </w:r>
    </w:p>
    <w:p w14:paraId="2EFE259B">
      <w:pPr>
        <w:numPr>
          <w:ilvl w:val="0"/>
          <w:numId w:val="0"/>
        </w:numPr>
      </w:pPr>
      <w:r>
        <w:drawing>
          <wp:inline distT="0" distB="0" distL="114300" distR="114300">
            <wp:extent cx="5266690" cy="1431925"/>
            <wp:effectExtent l="0" t="0" r="0" b="0"/>
            <wp:docPr id="45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17"/>
                    <pic:cNvPicPr>
                      <a:picLocks noChangeAspect="1"/>
                    </pic:cNvPicPr>
                  </pic:nvPicPr>
                  <pic:blipFill>
                    <a:blip r:embed="rId56"/>
                    <a:srcRect b="37169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1431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49EA2">
      <w:pPr>
        <w:numPr>
          <w:ilvl w:val="0"/>
          <w:numId w:val="0"/>
        </w:numPr>
      </w:pPr>
      <w:r>
        <w:drawing>
          <wp:inline distT="0" distB="0" distL="114300" distR="114300">
            <wp:extent cx="5264150" cy="1656715"/>
            <wp:effectExtent l="0" t="0" r="12700" b="635"/>
            <wp:docPr id="46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18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1656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3E5529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上传的文档，在翻译记录里当状态显示为“已完成”则可以阅读翻译结果。</w:t>
      </w:r>
    </w:p>
    <w:p w14:paraId="0C26AD58">
      <w:pPr>
        <w:numPr>
          <w:ilvl w:val="0"/>
          <w:numId w:val="0"/>
        </w:numPr>
      </w:pPr>
      <w:r>
        <w:drawing>
          <wp:inline distT="0" distB="0" distL="114300" distR="114300">
            <wp:extent cx="5273040" cy="2370455"/>
            <wp:effectExtent l="0" t="0" r="3810" b="10795"/>
            <wp:docPr id="60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32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370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EDC84B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阅读界面设置，侧栏可收起、全屏显示、页宽调整。</w:t>
      </w:r>
    </w:p>
    <w:p w14:paraId="1F70AE45">
      <w:pPr>
        <w:numPr>
          <w:ilvl w:val="0"/>
          <w:numId w:val="0"/>
        </w:numPr>
      </w:pPr>
      <w:r>
        <w:drawing>
          <wp:inline distT="0" distB="0" distL="114300" distR="114300">
            <wp:extent cx="5262880" cy="1859915"/>
            <wp:effectExtent l="0" t="0" r="13970" b="6985"/>
            <wp:docPr id="62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图片 34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185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450D2B">
      <w:pPr>
        <w:numPr>
          <w:ilvl w:val="0"/>
          <w:numId w:val="0"/>
        </w:numPr>
      </w:pPr>
    </w:p>
    <w:p w14:paraId="04B1811C">
      <w:pPr>
        <w:numPr>
          <w:ilvl w:val="0"/>
          <w:numId w:val="0"/>
        </w:numPr>
      </w:pPr>
    </w:p>
    <w:p w14:paraId="2E3A38C4">
      <w:pPr>
        <w:numPr>
          <w:ilvl w:val="0"/>
          <w:numId w:val="0"/>
        </w:numPr>
      </w:pPr>
    </w:p>
    <w:p w14:paraId="55FAF0C1">
      <w:pPr>
        <w:numPr>
          <w:ilvl w:val="0"/>
          <w:numId w:val="0"/>
        </w:numPr>
        <w:rPr>
          <w:rFonts w:hint="eastAsia"/>
          <w:lang w:val="en-US" w:eastAsia="zh-CN"/>
        </w:rPr>
      </w:pPr>
    </w:p>
    <w:p w14:paraId="720EE3D2">
      <w:pPr>
        <w:pStyle w:val="4"/>
        <w:bidi w:val="0"/>
        <w:outlineLvl w:val="1"/>
        <w:rPr>
          <w:rFonts w:hint="eastAsia"/>
          <w:lang w:val="en-US" w:eastAsia="zh-CN"/>
        </w:rPr>
      </w:pPr>
      <w:bookmarkStart w:id="15" w:name="_Toc22514"/>
      <w:r>
        <w:rPr>
          <w:rFonts w:hint="eastAsia"/>
          <w:lang w:val="en-US" w:eastAsia="zh-CN"/>
        </w:rPr>
        <w:t>4.11 AI绘画</w:t>
      </w:r>
      <w:bookmarkEnd w:id="15"/>
    </w:p>
    <w:p w14:paraId="05F4C872">
      <w:pPr>
        <w:bidi w:val="0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根据需求，自动生成图片，</w:t>
      </w:r>
      <w:bookmarkStart w:id="29" w:name="_GoBack"/>
      <w:bookmarkEnd w:id="29"/>
      <w:r>
        <w:rPr>
          <w:rFonts w:hint="eastAsia"/>
          <w:lang w:val="en-US" w:eastAsia="zh-CN"/>
        </w:rPr>
        <w:t>增加艺术教育与创新。</w:t>
      </w:r>
    </w:p>
    <w:p w14:paraId="0F6A418D">
      <w:pPr>
        <w:numPr>
          <w:ilvl w:val="0"/>
          <w:numId w:val="0"/>
        </w:numPr>
      </w:pPr>
      <w:r>
        <w:drawing>
          <wp:inline distT="0" distB="0" distL="114300" distR="114300">
            <wp:extent cx="5268595" cy="3181985"/>
            <wp:effectExtent l="0" t="0" r="8255" b="18415"/>
            <wp:docPr id="43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15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3181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7BA807">
      <w:pPr>
        <w:numPr>
          <w:ilvl w:val="0"/>
          <w:numId w:val="0"/>
        </w:num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b/>
          <w:bCs/>
          <w:lang w:val="en-US" w:eastAsia="zh-CN"/>
        </w:rPr>
        <w:t>操作流程：</w:t>
      </w:r>
      <w:r>
        <w:rPr>
          <w:rFonts w:hint="eastAsia"/>
          <w:lang w:val="en-US" w:eastAsia="zh-CN"/>
        </w:rPr>
        <w:t>用户输入图片描述内容→设置对应风格→选择图片大小→设置生成图片数量→点击“开始创作”→下载图片</w:t>
      </w:r>
    </w:p>
    <w:p w14:paraId="45FFFE1F">
      <w:pPr>
        <w:numPr>
          <w:ilvl w:val="0"/>
          <w:numId w:val="0"/>
        </w:numPr>
      </w:pPr>
      <w:r>
        <w:drawing>
          <wp:inline distT="0" distB="0" distL="114300" distR="114300">
            <wp:extent cx="5270500" cy="2492375"/>
            <wp:effectExtent l="0" t="0" r="6350" b="3175"/>
            <wp:docPr id="47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19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492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06649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0340" cy="2651760"/>
            <wp:effectExtent l="0" t="0" r="16510" b="15240"/>
            <wp:docPr id="48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20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60340" cy="2651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0BDE9D">
      <w:pPr>
        <w:pStyle w:val="4"/>
        <w:bidi w:val="0"/>
        <w:outlineLvl w:val="1"/>
        <w:rPr>
          <w:rFonts w:hint="eastAsia"/>
          <w:lang w:val="en-US" w:eastAsia="zh-CN"/>
        </w:rPr>
      </w:pPr>
      <w:bookmarkStart w:id="16" w:name="_Toc8657"/>
      <w:r>
        <w:rPr>
          <w:rFonts w:hint="eastAsia"/>
          <w:lang w:val="en-US" w:eastAsia="zh-CN"/>
        </w:rPr>
        <w:t>4.12 AIGC检测</w:t>
      </w:r>
      <w:bookmarkEnd w:id="16"/>
    </w:p>
    <w:p w14:paraId="57AB8BD3">
      <w:pPr>
        <w:bidi w:val="0"/>
        <w:ind w:firstLine="480" w:firstLineChars="200"/>
        <w:rPr>
          <w:rFonts w:hint="eastAsia" w:eastAsia="微软雅黑"/>
          <w:lang w:val="en-US" w:eastAsia="zh-CN"/>
        </w:rPr>
      </w:pPr>
      <w:r>
        <w:rPr>
          <w:rFonts w:hint="eastAsia"/>
          <w:lang w:val="en-US" w:eastAsia="zh-CN"/>
        </w:rPr>
        <w:t>对</w:t>
      </w:r>
      <w:r>
        <w:t>上传的</w:t>
      </w:r>
      <w:r>
        <w:rPr>
          <w:rFonts w:hint="eastAsia"/>
          <w:lang w:val="en-US" w:eastAsia="zh-CN"/>
        </w:rPr>
        <w:t>文档</w:t>
      </w:r>
      <w:r>
        <w:t>内容自动进行</w:t>
      </w:r>
      <w:r>
        <w:rPr>
          <w:rFonts w:hint="eastAsia"/>
          <w:lang w:val="en-US" w:eastAsia="zh-CN"/>
        </w:rPr>
        <w:t>AI</w:t>
      </w:r>
      <w:r>
        <w:t>检测</w:t>
      </w:r>
      <w:r>
        <w:rPr>
          <w:rFonts w:hint="eastAsia"/>
          <w:lang w:eastAsia="zh-CN"/>
        </w:rPr>
        <w:t>。</w:t>
      </w:r>
    </w:p>
    <w:p w14:paraId="59DE58CB">
      <w:pPr>
        <w:numPr>
          <w:ilvl w:val="0"/>
          <w:numId w:val="0"/>
        </w:numPr>
      </w:pPr>
      <w:r>
        <w:drawing>
          <wp:inline distT="0" distB="0" distL="114300" distR="114300">
            <wp:extent cx="5273040" cy="3427095"/>
            <wp:effectExtent l="0" t="0" r="3810" b="1905"/>
            <wp:docPr id="44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16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27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6DAA64">
      <w:pPr>
        <w:bidi w:val="0"/>
        <w:ind w:firstLine="480" w:firstLineChars="200"/>
        <w:rPr>
          <w:rFonts w:hint="default"/>
          <w:lang w:val="en-US"/>
        </w:rPr>
      </w:pPr>
      <w:r>
        <w:rPr>
          <w:rFonts w:hint="eastAsia"/>
          <w:b/>
          <w:bCs/>
          <w:lang w:val="en-US" w:eastAsia="zh-CN"/>
        </w:rPr>
        <w:t>操作流程</w:t>
      </w:r>
      <w:r>
        <w:rPr>
          <w:rFonts w:hint="eastAsia"/>
          <w:lang w:val="en-US" w:eastAsia="zh-CN"/>
        </w:rPr>
        <w:t>：上传检测文档→系统检测→查看检测结果</w:t>
      </w:r>
    </w:p>
    <w:p w14:paraId="0F0EED94">
      <w:pPr>
        <w:numPr>
          <w:ilvl w:val="0"/>
          <w:numId w:val="0"/>
        </w:numPr>
      </w:pPr>
      <w:r>
        <w:drawing>
          <wp:inline distT="0" distB="0" distL="114300" distR="114300">
            <wp:extent cx="5267960" cy="2169795"/>
            <wp:effectExtent l="0" t="0" r="8890" b="1905"/>
            <wp:docPr id="49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21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16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3C0B71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3515" cy="2383155"/>
            <wp:effectExtent l="0" t="0" r="13335" b="17145"/>
            <wp:docPr id="50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22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383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CC5097">
      <w:pPr>
        <w:pStyle w:val="3"/>
        <w:bidi w:val="0"/>
        <w:outlineLvl w:val="0"/>
        <w:rPr>
          <w:rFonts w:hint="default"/>
          <w:lang w:val="en-US" w:eastAsia="zh-CN"/>
        </w:rPr>
      </w:pPr>
      <w:bookmarkStart w:id="17" w:name="_Toc30959"/>
      <w:r>
        <w:rPr>
          <w:rFonts w:hint="eastAsia"/>
          <w:lang w:val="en-US" w:eastAsia="zh-CN"/>
        </w:rPr>
        <w:t>5.AI应用/快捷指令/智能体创建—泛雅AI开放平台</w:t>
      </w:r>
      <w:bookmarkEnd w:id="17"/>
    </w:p>
    <w:p w14:paraId="06A1C211">
      <w:pPr>
        <w:pStyle w:val="4"/>
        <w:bidi w:val="0"/>
        <w:outlineLvl w:val="1"/>
        <w:rPr>
          <w:rFonts w:hint="eastAsia"/>
          <w:lang w:val="en-US" w:eastAsia="zh-CN"/>
        </w:rPr>
      </w:pPr>
      <w:bookmarkStart w:id="18" w:name="_Toc3673"/>
      <w:r>
        <w:rPr>
          <w:rFonts w:hint="eastAsia"/>
          <w:lang w:val="en-US" w:eastAsia="zh-CN"/>
        </w:rPr>
        <w:t>5.1 AI应用创建与管理</w:t>
      </w:r>
      <w:bookmarkEnd w:id="18"/>
    </w:p>
    <w:p w14:paraId="3A7484D1">
      <w:pPr>
        <w:bidi w:val="0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泛雅开放平台，接入多种AI应用，教师可便捷引用至课程。</w:t>
      </w:r>
    </w:p>
    <w:p w14:paraId="5ED0910B">
      <w:r>
        <w:drawing>
          <wp:inline distT="0" distB="0" distL="114300" distR="114300">
            <wp:extent cx="5270500" cy="2792730"/>
            <wp:effectExtent l="0" t="0" r="6350" b="7620"/>
            <wp:docPr id="67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39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2792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6CDE90">
      <w:pPr>
        <w:bidi w:val="0"/>
      </w:pPr>
      <w:r>
        <w:drawing>
          <wp:inline distT="0" distB="0" distL="114300" distR="114300">
            <wp:extent cx="5266055" cy="2016760"/>
            <wp:effectExtent l="0" t="0" r="10795" b="2540"/>
            <wp:docPr id="75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47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2016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005A69">
      <w:pPr>
        <w:bidi w:val="0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课程内支持教师自建AI应用。</w:t>
      </w:r>
    </w:p>
    <w:p w14:paraId="50FE8CDF">
      <w:pPr>
        <w:bidi w:val="0"/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自建操作流程：</w:t>
      </w:r>
      <w:r>
        <w:rPr>
          <w:rFonts w:hint="eastAsia"/>
          <w:lang w:val="en-US" w:eastAsia="zh-CN"/>
        </w:rPr>
        <w:t>从页面右上“管理”进入→AI工具箱→创建AI应用→输入相关信息→添加链接地址→设置开放角色→完成创建</w:t>
      </w:r>
    </w:p>
    <w:p w14:paraId="399E855D">
      <w:r>
        <w:drawing>
          <wp:inline distT="0" distB="0" distL="114300" distR="114300">
            <wp:extent cx="5269865" cy="2007235"/>
            <wp:effectExtent l="0" t="0" r="6985" b="12065"/>
            <wp:docPr id="63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35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2007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41A67E">
      <w:pPr>
        <w:ind w:firstLine="480" w:firstLineChars="200"/>
        <w:rPr>
          <w:rFonts w:hint="eastAsia"/>
          <w:lang w:val="en-US" w:eastAsia="zh-CN"/>
        </w:rPr>
      </w:pPr>
    </w:p>
    <w:p w14:paraId="1FCBE19A">
      <w:p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添加的链接地址，确保可以正常访问。</w:t>
      </w:r>
    </w:p>
    <w:p w14:paraId="1BFA4672">
      <w:pPr>
        <w:rPr>
          <w:rFonts w:hint="default" w:eastAsia="微软雅黑"/>
          <w:lang w:val="en-US" w:eastAsia="zh-CN"/>
        </w:rPr>
      </w:pPr>
      <w:r>
        <w:drawing>
          <wp:inline distT="0" distB="0" distL="114300" distR="114300">
            <wp:extent cx="5267960" cy="3631565"/>
            <wp:effectExtent l="0" t="0" r="8890" b="6985"/>
            <wp:docPr id="65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37"/>
                    <pic:cNvPicPr>
                      <a:picLocks noChangeAspect="1"/>
                    </pic:cNvPicPr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363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4EFAB"/>
    <w:p w14:paraId="52901D4C">
      <w:p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b/>
          <w:bCs/>
          <w:lang w:val="en-US" w:eastAsia="zh-CN"/>
        </w:rPr>
        <w:t>AI应用管理</w:t>
      </w:r>
      <w:r>
        <w:rPr>
          <w:rFonts w:hint="eastAsia"/>
          <w:lang w:val="en-US" w:eastAsia="zh-CN"/>
        </w:rPr>
        <w:t>：不同的AI应用可根据使用角色进行开放设置，如AI教案只开放给教师，超星翻译同时开放给教师和学生。</w:t>
      </w:r>
    </w:p>
    <w:p w14:paraId="555E95D0">
      <w:r>
        <w:drawing>
          <wp:inline distT="0" distB="0" distL="114300" distR="114300">
            <wp:extent cx="5271770" cy="2701290"/>
            <wp:effectExtent l="0" t="0" r="5080" b="3810"/>
            <wp:docPr id="66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38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2701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17CE7">
      <w:pPr>
        <w:ind w:firstLine="480" w:firstLineChars="200"/>
        <w:rPr>
          <w:rFonts w:hint="eastAsia"/>
          <w:lang w:val="en-US" w:eastAsia="zh-CN"/>
        </w:rPr>
      </w:pPr>
    </w:p>
    <w:p w14:paraId="66325D34">
      <w:pPr>
        <w:ind w:firstLine="480" w:firstLineChars="200"/>
        <w:rPr>
          <w:rFonts w:hint="eastAsia"/>
          <w:lang w:val="en-US" w:eastAsia="zh-CN"/>
        </w:rPr>
      </w:pPr>
    </w:p>
    <w:p w14:paraId="548324D2">
      <w:pPr>
        <w:ind w:firstLine="480" w:firstLineChars="200"/>
        <w:rPr>
          <w:rFonts w:hint="eastAsia"/>
          <w:lang w:val="en-US" w:eastAsia="zh-CN"/>
        </w:rPr>
      </w:pPr>
    </w:p>
    <w:p w14:paraId="5706BC7A">
      <w:pPr>
        <w:ind w:firstLine="480" w:firstLineChars="200"/>
        <w:rPr>
          <w:rFonts w:hint="eastAsia"/>
          <w:lang w:val="en-US" w:eastAsia="zh-CN"/>
        </w:rPr>
      </w:pPr>
    </w:p>
    <w:p w14:paraId="28F86EB2">
      <w:p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添加的第三方AI应用，可修改开放角色，也支持删除。</w:t>
      </w:r>
    </w:p>
    <w:p w14:paraId="09BBEDD2">
      <w:r>
        <w:drawing>
          <wp:inline distT="0" distB="0" distL="114300" distR="114300">
            <wp:extent cx="5267325" cy="3249930"/>
            <wp:effectExtent l="0" t="0" r="9525" b="7620"/>
            <wp:docPr id="76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4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3249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639E53">
      <w:pPr>
        <w:pStyle w:val="4"/>
        <w:bidi w:val="0"/>
        <w:outlineLvl w:val="1"/>
        <w:rPr>
          <w:rFonts w:hint="eastAsia"/>
          <w:lang w:val="en-US" w:eastAsia="zh-CN"/>
        </w:rPr>
      </w:pPr>
      <w:bookmarkStart w:id="19" w:name="_Toc4864"/>
      <w:r>
        <w:rPr>
          <w:rFonts w:hint="eastAsia"/>
          <w:lang w:val="en-US" w:eastAsia="zh-CN"/>
        </w:rPr>
        <w:t>5.2快捷指令创建与管理</w:t>
      </w:r>
      <w:bookmarkEnd w:id="19"/>
    </w:p>
    <w:p w14:paraId="0B1ACB92">
      <w:pPr>
        <w:ind w:firstLine="480" w:firstLineChars="200"/>
      </w:pPr>
      <w:r>
        <w:rPr>
          <w:rFonts w:hint="eastAsia"/>
          <w:lang w:val="en-US" w:eastAsia="zh-CN"/>
        </w:rPr>
        <w:t>泛雅开放平台，展示有指令库，教师可便捷引用至课程使用。</w:t>
      </w:r>
    </w:p>
    <w:p w14:paraId="73061A40">
      <w:r>
        <w:drawing>
          <wp:inline distT="0" distB="0" distL="114300" distR="114300">
            <wp:extent cx="5267960" cy="2643505"/>
            <wp:effectExtent l="0" t="0" r="8890" b="4445"/>
            <wp:docPr id="77" name="图片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4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643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31AE43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1919605"/>
            <wp:effectExtent l="0" t="0" r="9525" b="4445"/>
            <wp:docPr id="78" name="图片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5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1919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955BBD">
      <w:pPr>
        <w:bidi w:val="0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课程内支持教师自建常见指令。</w:t>
      </w:r>
    </w:p>
    <w:p w14:paraId="64643417">
      <w:pPr>
        <w:bidi w:val="0"/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b/>
          <w:bCs/>
          <w:lang w:val="en-US" w:eastAsia="zh-CN"/>
        </w:rPr>
        <w:t>自建操作流程：</w:t>
      </w:r>
      <w:r>
        <w:rPr>
          <w:rFonts w:hint="eastAsia"/>
          <w:lang w:val="en-US" w:eastAsia="zh-CN"/>
        </w:rPr>
        <w:t>从页面右上“管理”进入→常见指令→创建指令→输入相关信息→设置开放角色→编辑任务流→完成创建</w:t>
      </w:r>
    </w:p>
    <w:p w14:paraId="6867350C">
      <w:r>
        <w:drawing>
          <wp:inline distT="0" distB="0" distL="114300" distR="114300">
            <wp:extent cx="5263515" cy="2753995"/>
            <wp:effectExtent l="0" t="0" r="13335" b="8255"/>
            <wp:docPr id="71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43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2753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1942E3">
      <w:r>
        <w:drawing>
          <wp:inline distT="0" distB="0" distL="114300" distR="114300">
            <wp:extent cx="5270500" cy="3569970"/>
            <wp:effectExtent l="0" t="0" r="6350" b="11430"/>
            <wp:docPr id="72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44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72343F">
      <w:pPr>
        <w:ind w:firstLine="480" w:firstLineChars="200"/>
        <w:rPr>
          <w:rFonts w:hint="default" w:eastAsia="微软雅黑"/>
          <w:lang w:val="en-US" w:eastAsia="zh-CN"/>
        </w:rPr>
      </w:pPr>
      <w:r>
        <w:rPr>
          <w:rFonts w:hint="eastAsia"/>
          <w:lang w:val="en-US" w:eastAsia="zh-CN"/>
        </w:rPr>
        <w:t>任务流编辑框</w:t>
      </w:r>
    </w:p>
    <w:p w14:paraId="30EE6535">
      <w:r>
        <w:drawing>
          <wp:inline distT="0" distB="0" distL="114300" distR="114300">
            <wp:extent cx="5267960" cy="2555875"/>
            <wp:effectExtent l="0" t="0" r="8890" b="15875"/>
            <wp:docPr id="73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45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255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5976CE"/>
    <w:p w14:paraId="1C19E421"/>
    <w:p w14:paraId="52B370B6"/>
    <w:p w14:paraId="11181943"/>
    <w:p w14:paraId="6993D687"/>
    <w:p w14:paraId="35E24FEB">
      <w:pPr>
        <w:rPr>
          <w:rFonts w:hint="eastAsia"/>
          <w:lang w:val="en-US" w:eastAsia="zh-CN"/>
        </w:rPr>
      </w:pPr>
    </w:p>
    <w:p w14:paraId="4F25C2E2">
      <w:pPr>
        <w:pStyle w:val="4"/>
        <w:bidi w:val="0"/>
        <w:outlineLvl w:val="1"/>
        <w:rPr>
          <w:rFonts w:hint="eastAsia"/>
          <w:lang w:val="en-US" w:eastAsia="zh-CN"/>
        </w:rPr>
      </w:pPr>
      <w:bookmarkStart w:id="20" w:name="_Toc14025"/>
      <w:r>
        <w:rPr>
          <w:rFonts w:hint="eastAsia"/>
          <w:lang w:val="en-US" w:eastAsia="zh-CN"/>
        </w:rPr>
        <w:t>5.3智能体创建与管理</w:t>
      </w:r>
      <w:bookmarkEnd w:id="20"/>
    </w:p>
    <w:p w14:paraId="60674DC2">
      <w:pPr>
        <w:ind w:firstLine="480" w:firstLineChars="200"/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泛雅开放平台，展示有多种教学智能体，教师可便捷引用至课程使用。</w:t>
      </w:r>
    </w:p>
    <w:p w14:paraId="3AEC1DC0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9230" cy="3369945"/>
            <wp:effectExtent l="0" t="0" r="7620" b="1905"/>
            <wp:docPr id="85" name="图片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57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336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664ADE">
      <w:pPr>
        <w:numPr>
          <w:ilvl w:val="0"/>
          <w:numId w:val="0"/>
        </w:numPr>
      </w:pPr>
      <w:r>
        <w:drawing>
          <wp:inline distT="0" distB="0" distL="114300" distR="114300">
            <wp:extent cx="5265420" cy="2015490"/>
            <wp:effectExtent l="0" t="0" r="11430" b="3810"/>
            <wp:docPr id="86" name="图片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58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201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B85A2">
      <w:pPr>
        <w:numPr>
          <w:ilvl w:val="0"/>
          <w:numId w:val="0"/>
        </w:numPr>
      </w:pPr>
      <w:r>
        <w:drawing>
          <wp:inline distT="0" distB="0" distL="114300" distR="114300">
            <wp:extent cx="5267325" cy="4009390"/>
            <wp:effectExtent l="0" t="0" r="9525" b="10160"/>
            <wp:docPr id="69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41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4009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3637B0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1157605"/>
            <wp:effectExtent l="0" t="0" r="8255" b="4445"/>
            <wp:docPr id="70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42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15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F81D4">
      <w:pPr>
        <w:bidi w:val="0"/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课程内支持教师自建智能体，同时也可以加入第三方智能体。</w:t>
      </w:r>
    </w:p>
    <w:p w14:paraId="084E0DD0">
      <w:pPr>
        <w:bidi w:val="0"/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b/>
          <w:bCs/>
          <w:lang w:val="en-US" w:eastAsia="zh-CN"/>
        </w:rPr>
        <w:t>自建操作流程：</w:t>
      </w:r>
      <w:r>
        <w:rPr>
          <w:rFonts w:hint="eastAsia"/>
          <w:lang w:val="en-US" w:eastAsia="zh-CN"/>
        </w:rPr>
        <w:t>从页面右上“管理”进入→AI智能体→创建智能体→输入相关信息→编辑智能体运行流程→完成创建</w:t>
      </w:r>
    </w:p>
    <w:p w14:paraId="2F68737A">
      <w:pPr>
        <w:rPr>
          <w:rFonts w:hint="eastAsia"/>
          <w:lang w:val="en-US" w:eastAsia="zh-CN"/>
        </w:rPr>
      </w:pPr>
    </w:p>
    <w:p w14:paraId="3C71C005">
      <w:r>
        <w:drawing>
          <wp:inline distT="0" distB="0" distL="114300" distR="114300">
            <wp:extent cx="5273040" cy="2720340"/>
            <wp:effectExtent l="0" t="0" r="3810" b="3810"/>
            <wp:docPr id="80" name="图片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52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2720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2507FC">
      <w:r>
        <w:drawing>
          <wp:inline distT="0" distB="0" distL="114300" distR="114300">
            <wp:extent cx="5274310" cy="4941570"/>
            <wp:effectExtent l="0" t="0" r="2540" b="11430"/>
            <wp:docPr id="82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54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494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F8B59">
      <w:r>
        <w:drawing>
          <wp:inline distT="0" distB="0" distL="114300" distR="114300">
            <wp:extent cx="5260975" cy="2538730"/>
            <wp:effectExtent l="0" t="0" r="15875" b="13970"/>
            <wp:docPr id="81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53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538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E32BAB">
      <w:pPr>
        <w:bidi w:val="0"/>
        <w:ind w:firstLine="480" w:firstLineChars="200"/>
      </w:pPr>
      <w:r>
        <w:rPr>
          <w:rFonts w:hint="eastAsia"/>
          <w:lang w:val="en-US" w:eastAsia="zh-CN"/>
        </w:rPr>
        <w:t>第三方智能体添加</w:t>
      </w:r>
    </w:p>
    <w:p w14:paraId="4D468986">
      <w:r>
        <w:drawing>
          <wp:inline distT="0" distB="0" distL="114300" distR="114300">
            <wp:extent cx="5273040" cy="3410585"/>
            <wp:effectExtent l="0" t="0" r="3810" b="18415"/>
            <wp:docPr id="83" name="图片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55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341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28CC2">
      <w:r>
        <w:drawing>
          <wp:inline distT="0" distB="0" distL="114300" distR="114300">
            <wp:extent cx="5268595" cy="4839335"/>
            <wp:effectExtent l="0" t="0" r="8255" b="18415"/>
            <wp:docPr id="84" name="图片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56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4839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DEEDAC">
      <w:pPr>
        <w:pStyle w:val="3"/>
        <w:bidi w:val="0"/>
        <w:outlineLvl w:val="0"/>
        <w:rPr>
          <w:rFonts w:hint="eastAsia"/>
          <w:lang w:val="en-US" w:eastAsia="zh-CN"/>
        </w:rPr>
      </w:pPr>
      <w:bookmarkStart w:id="21" w:name="_Toc29919"/>
      <w:r>
        <w:rPr>
          <w:rFonts w:hint="eastAsia"/>
          <w:lang w:val="en-US" w:eastAsia="zh-CN"/>
        </w:rPr>
        <w:t>6.智慧课程下的AI应用</w:t>
      </w:r>
      <w:bookmarkEnd w:id="21"/>
    </w:p>
    <w:p w14:paraId="0E4B1CBF">
      <w:pPr>
        <w:numPr>
          <w:ilvl w:val="0"/>
          <w:numId w:val="0"/>
        </w:numPr>
        <w:ind w:firstLine="480" w:firstLineChars="200"/>
        <w:rPr>
          <w:rFonts w:hint="default"/>
          <w:lang w:val="en-US" w:eastAsia="zh-CN"/>
        </w:rPr>
      </w:pPr>
      <w:r>
        <w:rPr>
          <w:rFonts w:hint="eastAsia"/>
          <w:lang w:val="en-US" w:eastAsia="zh-CN"/>
        </w:rPr>
        <w:t>超星AI工具为方便用户便捷使用，结合课程应用场景做了相应嵌入，在教学过程中可直接使用。</w:t>
      </w:r>
    </w:p>
    <w:p w14:paraId="09998A63">
      <w:pPr>
        <w:pStyle w:val="4"/>
        <w:bidi w:val="0"/>
        <w:outlineLvl w:val="1"/>
        <w:rPr>
          <w:rFonts w:hint="eastAsia"/>
          <w:lang w:val="en-US" w:eastAsia="zh-CN"/>
        </w:rPr>
      </w:pPr>
      <w:bookmarkStart w:id="22" w:name="_Toc16957"/>
      <w:r>
        <w:rPr>
          <w:rFonts w:hint="eastAsia"/>
          <w:lang w:val="en-US" w:eastAsia="zh-CN"/>
        </w:rPr>
        <w:t>6.1课件—AI课件</w:t>
      </w:r>
      <w:bookmarkEnd w:id="22"/>
    </w:p>
    <w:p w14:paraId="0C98DECD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8595" cy="1330960"/>
            <wp:effectExtent l="0" t="0" r="8255" b="2540"/>
            <wp:docPr id="87" name="图片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5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133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87103">
      <w:pPr>
        <w:pStyle w:val="4"/>
        <w:bidi w:val="0"/>
        <w:outlineLvl w:val="1"/>
        <w:rPr>
          <w:rFonts w:hint="eastAsia"/>
          <w:lang w:val="en-US" w:eastAsia="zh-CN"/>
        </w:rPr>
      </w:pPr>
      <w:bookmarkStart w:id="23" w:name="_Toc30582"/>
      <w:r>
        <w:rPr>
          <w:rFonts w:hint="eastAsia"/>
          <w:lang w:val="en-US" w:eastAsia="zh-CN"/>
        </w:rPr>
        <w:t>6.2教案—AI教案</w:t>
      </w:r>
      <w:bookmarkEnd w:id="23"/>
    </w:p>
    <w:p w14:paraId="0733717E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0975" cy="1732915"/>
            <wp:effectExtent l="0" t="0" r="15875" b="635"/>
            <wp:docPr id="88" name="图片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6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8F009A">
      <w:pPr>
        <w:pStyle w:val="4"/>
        <w:bidi w:val="0"/>
        <w:outlineLvl w:val="1"/>
        <w:rPr>
          <w:rFonts w:hint="eastAsia"/>
          <w:lang w:val="en-US" w:eastAsia="zh-CN"/>
        </w:rPr>
      </w:pPr>
      <w:bookmarkStart w:id="24" w:name="_Toc9027"/>
      <w:r>
        <w:rPr>
          <w:rFonts w:hint="eastAsia"/>
          <w:lang w:val="en-US" w:eastAsia="zh-CN"/>
        </w:rPr>
        <w:t>6.3章节—AI工具（AI排版、智能编写、AI校正）</w:t>
      </w:r>
      <w:bookmarkEnd w:id="24"/>
    </w:p>
    <w:p w14:paraId="45D26FB3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73040" cy="4890770"/>
            <wp:effectExtent l="0" t="0" r="3810" b="5080"/>
            <wp:docPr id="91" name="图片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63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890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B12998E">
      <w:r>
        <w:drawing>
          <wp:inline distT="0" distB="0" distL="114300" distR="114300">
            <wp:extent cx="5260975" cy="2217420"/>
            <wp:effectExtent l="0" t="0" r="15875" b="11430"/>
            <wp:docPr id="89" name="图片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61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260975" cy="2217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B35FC7">
      <w:pPr>
        <w:rPr>
          <w:rFonts w:hint="eastAsia"/>
          <w:lang w:val="en-US" w:eastAsia="zh-CN"/>
        </w:rPr>
      </w:pPr>
      <w:r>
        <w:drawing>
          <wp:inline distT="0" distB="0" distL="114300" distR="114300">
            <wp:extent cx="5267325" cy="2902585"/>
            <wp:effectExtent l="0" t="0" r="9525" b="12065"/>
            <wp:docPr id="93" name="图片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图片 65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290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732FCA">
      <w:pPr>
        <w:pStyle w:val="4"/>
        <w:bidi w:val="0"/>
        <w:outlineLvl w:val="1"/>
        <w:rPr>
          <w:rFonts w:hint="eastAsia"/>
          <w:lang w:val="en-US" w:eastAsia="zh-CN"/>
        </w:rPr>
      </w:pPr>
      <w:bookmarkStart w:id="25" w:name="_Toc4894"/>
      <w:r>
        <w:rPr>
          <w:rFonts w:hint="eastAsia"/>
          <w:lang w:val="en-US" w:eastAsia="zh-CN"/>
        </w:rPr>
        <w:t>6.4作业—AI出题/大雅查重</w:t>
      </w:r>
      <w:bookmarkEnd w:id="25"/>
    </w:p>
    <w:p w14:paraId="24B30EB5">
      <w:pPr>
        <w:numPr>
          <w:ilvl w:val="0"/>
          <w:numId w:val="0"/>
        </w:numPr>
      </w:pPr>
      <w:r>
        <w:drawing>
          <wp:inline distT="0" distB="0" distL="114300" distR="114300">
            <wp:extent cx="5264785" cy="1894205"/>
            <wp:effectExtent l="0" t="0" r="12065" b="10795"/>
            <wp:docPr id="94" name="图片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图片 66"/>
                    <pic:cNvPicPr>
                      <a:picLocks noChangeAspect="1"/>
                    </pic:cNvPicPr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62A1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27955" cy="2961005"/>
            <wp:effectExtent l="0" t="0" r="0" b="0"/>
            <wp:docPr id="97" name="图片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" name="图片 69"/>
                    <pic:cNvPicPr>
                      <a:picLocks noChangeAspect="1"/>
                    </pic:cNvPicPr>
                  </pic:nvPicPr>
                  <pic:blipFill>
                    <a:blip r:embed="rId92"/>
                    <a:srcRect r="783"/>
                    <a:stretch>
                      <a:fillRect/>
                    </a:stretch>
                  </pic:blipFill>
                  <pic:spPr>
                    <a:xfrm>
                      <a:off x="0" y="0"/>
                      <a:ext cx="5227955" cy="2961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B4E16D">
      <w:pPr>
        <w:pStyle w:val="4"/>
        <w:bidi w:val="0"/>
        <w:outlineLvl w:val="1"/>
        <w:rPr>
          <w:rFonts w:hint="default"/>
          <w:lang w:val="en-US" w:eastAsia="zh-CN"/>
        </w:rPr>
      </w:pPr>
      <w:bookmarkStart w:id="26" w:name="_Toc10422"/>
      <w:r>
        <w:rPr>
          <w:rFonts w:hint="eastAsia"/>
          <w:lang w:val="en-US" w:eastAsia="zh-CN"/>
        </w:rPr>
        <w:t>6.5考试—AI出题/AI试卷分析/大雅查重</w:t>
      </w:r>
      <w:bookmarkEnd w:id="26"/>
    </w:p>
    <w:p w14:paraId="21BC409E">
      <w:pPr>
        <w:numPr>
          <w:ilvl w:val="0"/>
          <w:numId w:val="0"/>
        </w:numPr>
      </w:pPr>
      <w:r>
        <w:drawing>
          <wp:inline distT="0" distB="0" distL="114300" distR="114300">
            <wp:extent cx="5271135" cy="1960880"/>
            <wp:effectExtent l="0" t="0" r="5715" b="1270"/>
            <wp:docPr id="96" name="图片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图片 68"/>
                    <pic:cNvPicPr>
                      <a:picLocks noChangeAspect="1"/>
                    </pic:cNvPicPr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1960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1868F6">
      <w:pPr>
        <w:numPr>
          <w:ilvl w:val="0"/>
          <w:numId w:val="0"/>
        </w:numPr>
        <w:rPr>
          <w:rFonts w:hint="eastAsia"/>
          <w:lang w:val="en-US" w:eastAsia="zh-CN"/>
        </w:rPr>
      </w:pPr>
      <w:r>
        <w:drawing>
          <wp:inline distT="0" distB="0" distL="114300" distR="114300">
            <wp:extent cx="5262880" cy="3008630"/>
            <wp:effectExtent l="0" t="0" r="13970" b="1270"/>
            <wp:docPr id="98" name="图片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图片 70"/>
                    <pic:cNvPicPr>
                      <a:picLocks noChangeAspect="1"/>
                    </pic:cNvPicPr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62880" cy="3008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F514B9">
      <w:pPr>
        <w:pStyle w:val="4"/>
        <w:bidi w:val="0"/>
        <w:outlineLvl w:val="1"/>
        <w:rPr>
          <w:rFonts w:hint="eastAsia"/>
          <w:lang w:val="en-US" w:eastAsia="zh-CN"/>
        </w:rPr>
      </w:pPr>
      <w:bookmarkStart w:id="27" w:name="_Toc15271"/>
      <w:r>
        <w:rPr>
          <w:rFonts w:hint="eastAsia"/>
          <w:lang w:val="en-US" w:eastAsia="zh-CN"/>
        </w:rPr>
        <w:t>6.6题库—AI出题/AI题目分析</w:t>
      </w:r>
      <w:bookmarkEnd w:id="27"/>
    </w:p>
    <w:p w14:paraId="39EF4670">
      <w:r>
        <w:drawing>
          <wp:inline distT="0" distB="0" distL="114300" distR="114300">
            <wp:extent cx="5265420" cy="1325245"/>
            <wp:effectExtent l="0" t="0" r="11430" b="8255"/>
            <wp:docPr id="95" name="图片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图片 67"/>
                    <pic:cNvPicPr>
                      <a:picLocks noChangeAspect="1"/>
                    </pic:cNvPicPr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132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F36323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64150" cy="2889250"/>
            <wp:effectExtent l="0" t="0" r="12700" b="6350"/>
            <wp:docPr id="99" name="图片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图片 71"/>
                    <pic:cNvPicPr>
                      <a:picLocks noChangeAspect="1"/>
                    </pic:cNvPicPr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288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>
      <w:footerReference r:id="rId4" w:type="default"/>
      <w:pgSz w:w="11906" w:h="16838"/>
      <w:pgMar w:top="1440" w:right="1800" w:bottom="1440" w:left="1800" w:header="851" w:footer="992" w:gutter="0"/>
      <w:pgNumType w:fmt="decimal" w:start="1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29175DAE">
    <w:pPr>
      <w:pStyle w:val="6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center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9" name="文本框 9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1CBF8DD7">
                          <w:pPr>
                            <w:pStyle w:val="6"/>
                          </w:pPr>
                          <w:r>
                            <w:fldChar w:fldCharType="begin"/>
                          </w:r>
                          <w:r>
                            <w:instrText xml:space="preserve"> PAGE  \* MERGEFORMAT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center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ApUg9DICAABh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1CBF8DD7">
                    <w:pPr>
                      <w:pStyle w:val="6"/>
                    </w:pPr>
                    <w:r>
                      <w:fldChar w:fldCharType="begin"/>
                    </w:r>
                    <w:r>
                      <w:instrText xml:space="preserve"> PAGE  \* MERGEFORMAT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14C5D947">
    <w:pPr>
      <w:pStyle w:val="7"/>
      <w:pBdr>
        <w:bottom w:val="single" w:color="auto" w:sz="4" w:space="1"/>
      </w:pBdr>
      <w:jc w:val="center"/>
      <w:rPr>
        <w:rFonts w:hint="default" w:eastAsia="微软雅黑"/>
        <w:lang w:val="en-US" w:eastAsia="zh-CN"/>
      </w:rPr>
    </w:pPr>
    <w:r>
      <w:rPr>
        <w:rFonts w:hint="eastAsia"/>
        <w:lang w:val="en-US" w:eastAsia="zh-CN"/>
      </w:rPr>
      <w:t>超星</w:t>
    </w:r>
    <w:r>
      <w:rPr>
        <w:rFonts w:hint="default" w:ascii="Times New Roman" w:hAnsi="Times New Roman" w:cs="Times New Roman"/>
        <w:lang w:val="en-US" w:eastAsia="zh-CN"/>
      </w:rPr>
      <w:t>AI</w:t>
    </w:r>
    <w:r>
      <w:rPr>
        <w:rFonts w:hint="eastAsia"/>
        <w:lang w:val="en-US" w:eastAsia="zh-CN"/>
      </w:rPr>
      <w:t>工具使用指南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3A07357"/>
    <w:rsid w:val="02720839"/>
    <w:rsid w:val="04A0753A"/>
    <w:rsid w:val="06516464"/>
    <w:rsid w:val="06F32A09"/>
    <w:rsid w:val="0B6236E9"/>
    <w:rsid w:val="14C84878"/>
    <w:rsid w:val="1A065E64"/>
    <w:rsid w:val="1D162692"/>
    <w:rsid w:val="1EF81CB2"/>
    <w:rsid w:val="2254523D"/>
    <w:rsid w:val="24625717"/>
    <w:rsid w:val="25457290"/>
    <w:rsid w:val="273937D9"/>
    <w:rsid w:val="2B54756B"/>
    <w:rsid w:val="2F522D72"/>
    <w:rsid w:val="31661526"/>
    <w:rsid w:val="3175173C"/>
    <w:rsid w:val="35DB19E4"/>
    <w:rsid w:val="38B36EDA"/>
    <w:rsid w:val="39022A8C"/>
    <w:rsid w:val="433F1AF6"/>
    <w:rsid w:val="45600F58"/>
    <w:rsid w:val="4F295E61"/>
    <w:rsid w:val="597E2795"/>
    <w:rsid w:val="59F42EFD"/>
    <w:rsid w:val="5BC96C23"/>
    <w:rsid w:val="5D133996"/>
    <w:rsid w:val="5DD151C5"/>
    <w:rsid w:val="609A4A1E"/>
    <w:rsid w:val="63A07357"/>
    <w:rsid w:val="655B0E08"/>
    <w:rsid w:val="681C50D1"/>
    <w:rsid w:val="6BD6356F"/>
    <w:rsid w:val="6CED3EA6"/>
    <w:rsid w:val="71BA4F55"/>
    <w:rsid w:val="720A4F88"/>
    <w:rsid w:val="7513428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semiHidden="0" w:name="heading 2"/>
    <w:lsdException w:qFormat="1" w:uiPriority="0" w:semiHidden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qFormat="1" w:unhideWhenUsed="0" w:uiPriority="0" w:semiHidden="0" w:name="toc 1"/>
    <w:lsdException w:qFormat="1"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qFormat="1" w:uiPriority="99" w:name="annotation text"/>
    <w:lsdException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qFormat="1" w:uiPriority="99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eastAsia="微软雅黑" w:asciiTheme="minorAscii" w:hAnsiTheme="minorAscii" w:cstheme="minorBidi"/>
      <w:kern w:val="2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paragraph" w:styleId="3">
    <w:name w:val="heading 2"/>
    <w:basedOn w:val="1"/>
    <w:next w:val="1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1"/>
    </w:pPr>
    <w:rPr>
      <w:rFonts w:ascii="Arial" w:hAnsi="Arial" w:eastAsia="黑体"/>
      <w:b/>
      <w:sz w:val="32"/>
    </w:rPr>
  </w:style>
  <w:style w:type="paragraph" w:styleId="4">
    <w:name w:val="heading 3"/>
    <w:basedOn w:val="1"/>
    <w:next w:val="1"/>
    <w:link w:val="16"/>
    <w:unhideWhenUsed/>
    <w:qFormat/>
    <w:uiPriority w:val="0"/>
    <w:pPr>
      <w:keepNext/>
      <w:keepLines/>
      <w:spacing w:before="260" w:beforeLines="0" w:beforeAutospacing="0" w:after="260" w:afterLines="0" w:afterAutospacing="0" w:line="413" w:lineRule="auto"/>
      <w:outlineLvl w:val="2"/>
    </w:pPr>
    <w:rPr>
      <w:b/>
      <w:sz w:val="32"/>
    </w:rPr>
  </w:style>
  <w:style w:type="character" w:default="1" w:styleId="12">
    <w:name w:val="Default Paragraph Font"/>
    <w:semiHidden/>
    <w:qFormat/>
    <w:uiPriority w:val="0"/>
  </w:style>
  <w:style w:type="table" w:default="1" w:styleId="11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5">
    <w:name w:val="annotation text"/>
    <w:basedOn w:val="1"/>
    <w:semiHidden/>
    <w:unhideWhenUsed/>
    <w:qFormat/>
    <w:uiPriority w:val="99"/>
    <w:pPr>
      <w:jc w:val="left"/>
    </w:pPr>
  </w:style>
  <w:style w:type="paragraph" w:styleId="6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7">
    <w:name w:val="header"/>
    <w:basedOn w:val="1"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8">
    <w:name w:val="toc 1"/>
    <w:basedOn w:val="1"/>
    <w:next w:val="1"/>
    <w:qFormat/>
    <w:uiPriority w:val="0"/>
  </w:style>
  <w:style w:type="paragraph" w:styleId="9">
    <w:name w:val="toc 2"/>
    <w:basedOn w:val="1"/>
    <w:next w:val="1"/>
    <w:qFormat/>
    <w:uiPriority w:val="0"/>
    <w:pPr>
      <w:ind w:left="420" w:leftChars="200"/>
    </w:pPr>
  </w:style>
  <w:style w:type="paragraph" w:styleId="10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character" w:styleId="13">
    <w:name w:val="annotation reference"/>
    <w:basedOn w:val="12"/>
    <w:semiHidden/>
    <w:unhideWhenUsed/>
    <w:qFormat/>
    <w:uiPriority w:val="99"/>
    <w:rPr>
      <w:sz w:val="21"/>
      <w:szCs w:val="21"/>
    </w:rPr>
  </w:style>
  <w:style w:type="paragraph" w:customStyle="1" w:styleId="14">
    <w:name w:val="WPSOffice手动目录 1"/>
    <w:qFormat/>
    <w:uiPriority w:val="0"/>
    <w:pPr>
      <w:ind w:leftChars="0"/>
    </w:pPr>
    <w:rPr>
      <w:rFonts w:ascii="Times New Roman" w:hAnsi="Times New Roman" w:eastAsia="宋体" w:cs="Times New Roman"/>
      <w:sz w:val="20"/>
      <w:szCs w:val="20"/>
    </w:rPr>
  </w:style>
  <w:style w:type="paragraph" w:customStyle="1" w:styleId="15">
    <w:name w:val="WPSOffice手动目录 2"/>
    <w:uiPriority w:val="0"/>
    <w:pPr>
      <w:ind w:leftChars="200"/>
    </w:pPr>
    <w:rPr>
      <w:rFonts w:ascii="Times New Roman" w:hAnsi="Times New Roman" w:eastAsia="宋体" w:cs="Times New Roman"/>
      <w:sz w:val="20"/>
      <w:szCs w:val="20"/>
    </w:rPr>
  </w:style>
  <w:style w:type="character" w:customStyle="1" w:styleId="16">
    <w:name w:val="标题 3 Char"/>
    <w:link w:val="4"/>
    <w:uiPriority w:val="0"/>
    <w:rPr>
      <w:b/>
      <w:sz w:val="32"/>
    </w:rPr>
  </w:style>
  <w:style w:type="paragraph" w:customStyle="1" w:styleId="17">
    <w:name w:val="WPSOffice手动目录 3"/>
    <w:qFormat/>
    <w:uiPriority w:val="0"/>
    <w:pPr>
      <w:ind w:leftChars="400"/>
    </w:pPr>
    <w:rPr>
      <w:rFonts w:ascii="Times New Roman" w:hAnsi="Times New Roman" w:eastAsia="宋体" w:cs="Times New Roman"/>
      <w:sz w:val="20"/>
      <w:szCs w:val="20"/>
    </w:rPr>
  </w:style>
</w:styles>
</file>

<file path=word/_rels/document.xml.rels><?xml version="1.0" encoding="UTF-8" standalone="yes"?>
<Relationships xmlns="http://schemas.openxmlformats.org/package/2006/relationships"><Relationship Id="rId98" Type="http://schemas.openxmlformats.org/officeDocument/2006/relationships/fontTable" Target="fontTable.xml"/><Relationship Id="rId97" Type="http://schemas.openxmlformats.org/officeDocument/2006/relationships/customXml" Target="../customXml/item1.xml"/><Relationship Id="rId96" Type="http://schemas.openxmlformats.org/officeDocument/2006/relationships/image" Target="media/image91.png"/><Relationship Id="rId95" Type="http://schemas.openxmlformats.org/officeDocument/2006/relationships/image" Target="media/image90.png"/><Relationship Id="rId94" Type="http://schemas.openxmlformats.org/officeDocument/2006/relationships/image" Target="media/image89.png"/><Relationship Id="rId93" Type="http://schemas.openxmlformats.org/officeDocument/2006/relationships/image" Target="media/image88.png"/><Relationship Id="rId92" Type="http://schemas.openxmlformats.org/officeDocument/2006/relationships/image" Target="media/image87.png"/><Relationship Id="rId91" Type="http://schemas.openxmlformats.org/officeDocument/2006/relationships/image" Target="media/image86.png"/><Relationship Id="rId90" Type="http://schemas.openxmlformats.org/officeDocument/2006/relationships/image" Target="media/image85.png"/><Relationship Id="rId9" Type="http://schemas.openxmlformats.org/officeDocument/2006/relationships/image" Target="media/image4.png"/><Relationship Id="rId89" Type="http://schemas.openxmlformats.org/officeDocument/2006/relationships/image" Target="media/image84.png"/><Relationship Id="rId88" Type="http://schemas.openxmlformats.org/officeDocument/2006/relationships/image" Target="media/image83.png"/><Relationship Id="rId87" Type="http://schemas.openxmlformats.org/officeDocument/2006/relationships/image" Target="media/image82.png"/><Relationship Id="rId86" Type="http://schemas.openxmlformats.org/officeDocument/2006/relationships/image" Target="media/image81.png"/><Relationship Id="rId85" Type="http://schemas.openxmlformats.org/officeDocument/2006/relationships/image" Target="media/image80.png"/><Relationship Id="rId84" Type="http://schemas.openxmlformats.org/officeDocument/2006/relationships/image" Target="media/image79.png"/><Relationship Id="rId83" Type="http://schemas.openxmlformats.org/officeDocument/2006/relationships/image" Target="media/image78.png"/><Relationship Id="rId82" Type="http://schemas.openxmlformats.org/officeDocument/2006/relationships/image" Target="media/image77.png"/><Relationship Id="rId81" Type="http://schemas.openxmlformats.org/officeDocument/2006/relationships/image" Target="media/image76.png"/><Relationship Id="rId80" Type="http://schemas.openxmlformats.org/officeDocument/2006/relationships/image" Target="media/image75.png"/><Relationship Id="rId8" Type="http://schemas.openxmlformats.org/officeDocument/2006/relationships/image" Target="media/image3.png"/><Relationship Id="rId79" Type="http://schemas.openxmlformats.org/officeDocument/2006/relationships/image" Target="media/image74.png"/><Relationship Id="rId78" Type="http://schemas.openxmlformats.org/officeDocument/2006/relationships/image" Target="media/image73.png"/><Relationship Id="rId77" Type="http://schemas.openxmlformats.org/officeDocument/2006/relationships/image" Target="media/image72.png"/><Relationship Id="rId76" Type="http://schemas.openxmlformats.org/officeDocument/2006/relationships/image" Target="media/image71.png"/><Relationship Id="rId75" Type="http://schemas.openxmlformats.org/officeDocument/2006/relationships/image" Target="media/image70.png"/><Relationship Id="rId74" Type="http://schemas.openxmlformats.org/officeDocument/2006/relationships/image" Target="media/image69.png"/><Relationship Id="rId73" Type="http://schemas.openxmlformats.org/officeDocument/2006/relationships/image" Target="media/image68.png"/><Relationship Id="rId72" Type="http://schemas.openxmlformats.org/officeDocument/2006/relationships/image" Target="media/image67.png"/><Relationship Id="rId71" Type="http://schemas.openxmlformats.org/officeDocument/2006/relationships/image" Target="media/image66.png"/><Relationship Id="rId70" Type="http://schemas.openxmlformats.org/officeDocument/2006/relationships/image" Target="media/image65.png"/><Relationship Id="rId7" Type="http://schemas.openxmlformats.org/officeDocument/2006/relationships/image" Target="media/image2.png"/><Relationship Id="rId69" Type="http://schemas.openxmlformats.org/officeDocument/2006/relationships/image" Target="media/image64.png"/><Relationship Id="rId68" Type="http://schemas.openxmlformats.org/officeDocument/2006/relationships/image" Target="media/image63.png"/><Relationship Id="rId67" Type="http://schemas.openxmlformats.org/officeDocument/2006/relationships/image" Target="media/image62.png"/><Relationship Id="rId66" Type="http://schemas.openxmlformats.org/officeDocument/2006/relationships/image" Target="media/image61.png"/><Relationship Id="rId65" Type="http://schemas.openxmlformats.org/officeDocument/2006/relationships/image" Target="media/image60.png"/><Relationship Id="rId64" Type="http://schemas.openxmlformats.org/officeDocument/2006/relationships/image" Target="media/image59.png"/><Relationship Id="rId63" Type="http://schemas.openxmlformats.org/officeDocument/2006/relationships/image" Target="media/image58.png"/><Relationship Id="rId62" Type="http://schemas.openxmlformats.org/officeDocument/2006/relationships/image" Target="media/image57.png"/><Relationship Id="rId61" Type="http://schemas.openxmlformats.org/officeDocument/2006/relationships/image" Target="media/image56.png"/><Relationship Id="rId60" Type="http://schemas.openxmlformats.org/officeDocument/2006/relationships/image" Target="media/image55.png"/><Relationship Id="rId6" Type="http://schemas.openxmlformats.org/officeDocument/2006/relationships/image" Target="media/image1.png"/><Relationship Id="rId59" Type="http://schemas.openxmlformats.org/officeDocument/2006/relationships/image" Target="media/image54.png"/><Relationship Id="rId58" Type="http://schemas.openxmlformats.org/officeDocument/2006/relationships/image" Target="media/image53.png"/><Relationship Id="rId57" Type="http://schemas.openxmlformats.org/officeDocument/2006/relationships/image" Target="media/image52.png"/><Relationship Id="rId56" Type="http://schemas.openxmlformats.org/officeDocument/2006/relationships/image" Target="media/image51.png"/><Relationship Id="rId55" Type="http://schemas.openxmlformats.org/officeDocument/2006/relationships/image" Target="media/image50.png"/><Relationship Id="rId54" Type="http://schemas.openxmlformats.org/officeDocument/2006/relationships/image" Target="media/image49.png"/><Relationship Id="rId53" Type="http://schemas.openxmlformats.org/officeDocument/2006/relationships/image" Target="media/image48.png"/><Relationship Id="rId52" Type="http://schemas.openxmlformats.org/officeDocument/2006/relationships/image" Target="media/image47.png"/><Relationship Id="rId51" Type="http://schemas.openxmlformats.org/officeDocument/2006/relationships/image" Target="media/image46.png"/><Relationship Id="rId50" Type="http://schemas.openxmlformats.org/officeDocument/2006/relationships/image" Target="media/image45.png"/><Relationship Id="rId5" Type="http://schemas.openxmlformats.org/officeDocument/2006/relationships/theme" Target="theme/theme1.xml"/><Relationship Id="rId49" Type="http://schemas.openxmlformats.org/officeDocument/2006/relationships/image" Target="media/image44.png"/><Relationship Id="rId48" Type="http://schemas.openxmlformats.org/officeDocument/2006/relationships/image" Target="media/image43.png"/><Relationship Id="rId47" Type="http://schemas.openxmlformats.org/officeDocument/2006/relationships/image" Target="media/image42.png"/><Relationship Id="rId46" Type="http://schemas.openxmlformats.org/officeDocument/2006/relationships/image" Target="media/image41.png"/><Relationship Id="rId45" Type="http://schemas.openxmlformats.org/officeDocument/2006/relationships/image" Target="media/image40.png"/><Relationship Id="rId44" Type="http://schemas.openxmlformats.org/officeDocument/2006/relationships/image" Target="media/image39.png"/><Relationship Id="rId43" Type="http://schemas.openxmlformats.org/officeDocument/2006/relationships/image" Target="media/image38.png"/><Relationship Id="rId42" Type="http://schemas.openxmlformats.org/officeDocument/2006/relationships/image" Target="media/image37.png"/><Relationship Id="rId41" Type="http://schemas.openxmlformats.org/officeDocument/2006/relationships/image" Target="media/image36.png"/><Relationship Id="rId40" Type="http://schemas.openxmlformats.org/officeDocument/2006/relationships/image" Target="media/image35.png"/><Relationship Id="rId4" Type="http://schemas.openxmlformats.org/officeDocument/2006/relationships/footer" Target="footer1.xml"/><Relationship Id="rId39" Type="http://schemas.openxmlformats.org/officeDocument/2006/relationships/image" Target="media/image34.png"/><Relationship Id="rId38" Type="http://schemas.openxmlformats.org/officeDocument/2006/relationships/image" Target="media/image33.png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40</Pages>
  <Words>2866</Words>
  <Characters>3100</Characters>
  <Lines>0</Lines>
  <Paragraphs>0</Paragraphs>
  <TotalTime>9</TotalTime>
  <ScaleCrop>false</ScaleCrop>
  <LinksUpToDate>false</LinksUpToDate>
  <CharactersWithSpaces>3163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2025-02-10T07:04:00Z</dcterms:created>
  <dc:creator>Administrator</dc:creator>
  <cp:lastModifiedBy>浪</cp:lastModifiedBy>
  <dcterms:modified xsi:type="dcterms:W3CDTF">2025-02-11T08:55:14Z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KSOTemplateDocerSaveRecord">
    <vt:lpwstr>eyJoZGlkIjoiMTJmNzQzNmU3NjI4YjI0OTBiNGVkOTllNDdhZjZkODIiLCJ1c2VySWQiOiIyMjc0MjU0NTEifQ==</vt:lpwstr>
  </property>
  <property fmtid="{D5CDD505-2E9C-101B-9397-08002B2CF9AE}" pid="4" name="ICV">
    <vt:lpwstr>51740FF517EC4835A2D2F1381CDFEF44_12</vt:lpwstr>
  </property>
</Properties>
</file>