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81FCA3">
      <w:pPr>
        <w:spacing w:before="156" w:after="156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附件1</w:t>
      </w:r>
    </w:p>
    <w:p w14:paraId="5B500A5B">
      <w:pPr>
        <w:spacing w:before="156" w:after="156"/>
        <w:ind w:left="0" w:leftChars="0" w:firstLine="0" w:firstLineChars="0"/>
        <w:jc w:val="center"/>
        <w:rPr>
          <w:rFonts w:hint="eastAsia" w:ascii="微软雅黑" w:hAnsi="微软雅黑" w:eastAsia="微软雅黑"/>
          <w:sz w:val="72"/>
          <w:szCs w:val="72"/>
        </w:rPr>
      </w:pPr>
    </w:p>
    <w:p w14:paraId="54F63799">
      <w:pPr>
        <w:spacing w:before="156" w:after="156"/>
        <w:ind w:left="0" w:leftChars="0" w:firstLine="0" w:firstLineChars="0"/>
        <w:jc w:val="center"/>
        <w:rPr>
          <w:rFonts w:ascii="微软雅黑" w:hAnsi="微软雅黑" w:eastAsia="微软雅黑"/>
          <w:sz w:val="48"/>
          <w:szCs w:val="48"/>
        </w:rPr>
      </w:pPr>
      <w:bookmarkStart w:id="6" w:name="_GoBack"/>
      <w:bookmarkEnd w:id="6"/>
      <w:r>
        <w:rPr>
          <w:rFonts w:hint="eastAsia" w:ascii="微软雅黑" w:hAnsi="微软雅黑" w:eastAsia="微软雅黑"/>
          <w:sz w:val="72"/>
          <w:szCs w:val="72"/>
        </w:rPr>
        <w:t>弘成慧考</w:t>
      </w:r>
      <w:r>
        <w:rPr>
          <w:rFonts w:ascii="微软雅黑" w:hAnsi="微软雅黑" w:eastAsia="微软雅黑"/>
          <w:sz w:val="72"/>
          <w:szCs w:val="72"/>
        </w:rPr>
        <w:t>平台</w:t>
      </w:r>
    </w:p>
    <w:p w14:paraId="04BFBD41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  <w:r>
        <w:rPr>
          <w:rFonts w:hint="eastAsia" w:ascii="微软雅黑" w:hAnsi="微软雅黑" w:eastAsia="微软雅黑"/>
          <w:sz w:val="84"/>
          <w:szCs w:val="84"/>
        </w:rPr>
        <w:t xml:space="preserve"> </w:t>
      </w:r>
      <w:r>
        <w:rPr>
          <w:rFonts w:ascii="微软雅黑" w:hAnsi="微软雅黑" w:eastAsia="微软雅黑"/>
          <w:sz w:val="84"/>
          <w:szCs w:val="84"/>
        </w:rPr>
        <w:t>使用手册</w:t>
      </w:r>
      <w:r>
        <w:rPr>
          <w:rFonts w:hint="eastAsia" w:ascii="微软雅黑" w:hAnsi="微软雅黑" w:eastAsia="微软雅黑"/>
          <w:sz w:val="84"/>
          <w:szCs w:val="84"/>
        </w:rPr>
        <w:t>（学生端）</w:t>
      </w:r>
    </w:p>
    <w:p w14:paraId="4ACC23D4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p w14:paraId="14876538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p w14:paraId="2942C9B8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p w14:paraId="0241706A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p w14:paraId="23823A72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p w14:paraId="5608FA23">
      <w:pPr>
        <w:spacing w:before="156" w:after="156"/>
        <w:ind w:firstLine="0" w:firstLineChars="0"/>
        <w:jc w:val="center"/>
        <w:rPr>
          <w:rFonts w:ascii="微软雅黑" w:hAnsi="微软雅黑" w:eastAsia="微软雅黑"/>
          <w:sz w:val="84"/>
          <w:szCs w:val="84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51357985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170EF93">
          <w:pPr>
            <w:pStyle w:val="16"/>
            <w:spacing w:before="156" w:after="156"/>
            <w:ind w:firstLine="420"/>
          </w:pPr>
          <w:r>
            <w:rPr>
              <w:lang w:val="zh-CN"/>
            </w:rPr>
            <w:t>目录</w:t>
          </w:r>
        </w:p>
        <w:p w14:paraId="39BBAAF5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_Toc20759 </w:instrText>
          </w:r>
          <w:r>
            <w:fldChar w:fldCharType="separate"/>
          </w:r>
          <w:r>
            <w:rPr>
              <w:rFonts w:hint="default" w:ascii="微软雅黑" w:hAnsi="微软雅黑" w:eastAsia="微软雅黑"/>
            </w:rPr>
            <w:t xml:space="preserve">1、 </w:t>
          </w:r>
          <w:r>
            <w:rPr>
              <w:rFonts w:hint="eastAsia" w:ascii="微软雅黑" w:hAnsi="微软雅黑" w:eastAsia="微软雅黑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_Toc20759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 w14:paraId="2A0934AE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_Toc24595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</w:rPr>
            <w:t xml:space="preserve">2、 </w:t>
          </w:r>
          <w:r>
            <w:rPr>
              <w:rFonts w:hint="eastAsia" w:ascii="微软雅黑" w:hAnsi="微软雅黑" w:eastAsia="微软雅黑"/>
            </w:rPr>
            <w:t>报考流程</w:t>
          </w:r>
          <w:r>
            <w:tab/>
          </w:r>
          <w:r>
            <w:fldChar w:fldCharType="begin"/>
          </w:r>
          <w:r>
            <w:instrText xml:space="preserve"> PAGEREF _Toc24595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35458F6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_Toc31032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2</w:t>
          </w:r>
          <w:r>
            <w:rPr>
              <w:rFonts w:ascii="微软雅黑" w:hAnsi="微软雅黑" w:eastAsia="微软雅黑"/>
              <w:szCs w:val="36"/>
            </w:rPr>
            <w:t>.1</w:t>
          </w:r>
          <w:r>
            <w:rPr>
              <w:rFonts w:hint="eastAsia" w:ascii="微软雅黑" w:hAnsi="微软雅黑" w:eastAsia="微软雅黑"/>
              <w:szCs w:val="36"/>
            </w:rPr>
            <w:t>考生注册登录</w:t>
          </w:r>
          <w:r>
            <w:tab/>
          </w:r>
          <w:r>
            <w:fldChar w:fldCharType="begin"/>
          </w:r>
          <w:r>
            <w:instrText xml:space="preserve"> PAGEREF _Toc31032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ECEB11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.1.1</w:t>
          </w:r>
          <w:r>
            <w:rPr>
              <w:rFonts w:hint="eastAsia" w:ascii="微软雅黑" w:hAnsi="微软雅黑" w:eastAsia="微软雅黑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_Toc13287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02D8CFC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.1.2</w:t>
          </w:r>
          <w:r>
            <w:rPr>
              <w:rFonts w:hint="eastAsia" w:ascii="微软雅黑" w:hAnsi="微软雅黑" w:eastAsia="微软雅黑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_Toc10290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08BCEDA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_Toc31293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2</w:t>
          </w:r>
          <w:r>
            <w:rPr>
              <w:rFonts w:ascii="微软雅黑" w:hAnsi="微软雅黑" w:eastAsia="微软雅黑"/>
              <w:szCs w:val="36"/>
            </w:rPr>
            <w:t>.2</w:t>
          </w:r>
          <w:r>
            <w:rPr>
              <w:rFonts w:hint="eastAsia" w:ascii="微软雅黑" w:hAnsi="微软雅黑" w:eastAsia="微软雅黑"/>
              <w:szCs w:val="36"/>
            </w:rPr>
            <w:t>信息填写</w:t>
          </w:r>
          <w:r>
            <w:tab/>
          </w:r>
          <w:r>
            <w:fldChar w:fldCharType="begin"/>
          </w:r>
          <w:r>
            <w:instrText xml:space="preserve"> PAGEREF _Toc31293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E1A8398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_Toc25476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2</w:t>
          </w:r>
          <w:r>
            <w:rPr>
              <w:rFonts w:ascii="微软雅黑" w:hAnsi="微软雅黑" w:eastAsia="微软雅黑"/>
              <w:szCs w:val="36"/>
            </w:rPr>
            <w:t>.3</w:t>
          </w:r>
          <w:r>
            <w:rPr>
              <w:rFonts w:hint="eastAsia" w:ascii="微软雅黑" w:hAnsi="微软雅黑" w:eastAsia="微软雅黑"/>
              <w:szCs w:val="36"/>
            </w:rPr>
            <w:t>学生缴费</w:t>
          </w:r>
          <w:r>
            <w:tab/>
          </w:r>
          <w:r>
            <w:fldChar w:fldCharType="begin"/>
          </w:r>
          <w:r>
            <w:instrText xml:space="preserve"> PAGEREF _Toc25476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221B8A2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2</w:t>
          </w:r>
          <w:r>
            <w:rPr>
              <w:rFonts w:ascii="微软雅黑" w:hAnsi="微软雅黑" w:eastAsia="微软雅黑"/>
              <w:szCs w:val="36"/>
            </w:rPr>
            <w:t>.5</w:t>
          </w:r>
          <w:r>
            <w:rPr>
              <w:rFonts w:hint="eastAsia" w:ascii="微软雅黑" w:hAnsi="微软雅黑" w:eastAsia="微软雅黑"/>
              <w:szCs w:val="36"/>
            </w:rPr>
            <w:t>打印准考证（可选择操作）</w:t>
          </w:r>
          <w:r>
            <w:tab/>
          </w:r>
          <w:r>
            <w:fldChar w:fldCharType="begin"/>
          </w:r>
          <w:r>
            <w:instrText xml:space="preserve"> PAGEREF _Toc1256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28E1C07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_Toc22214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</w:rPr>
            <w:t xml:space="preserve">3、 </w:t>
          </w:r>
          <w:r>
            <w:rPr>
              <w:rFonts w:hint="eastAsia" w:ascii="微软雅黑" w:hAnsi="微软雅黑" w:eastAsia="微软雅黑"/>
            </w:rPr>
            <w:t>成绩查询</w:t>
          </w:r>
          <w:r>
            <w:tab/>
          </w:r>
          <w:r>
            <w:fldChar w:fldCharType="begin"/>
          </w:r>
          <w:r>
            <w:instrText xml:space="preserve"> PAGEREF _Toc22214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AB50BC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</w:rPr>
            <w:t xml:space="preserve">4、 </w:t>
          </w:r>
          <w:r>
            <w:rPr>
              <w:rFonts w:hint="eastAsia" w:ascii="微软雅黑" w:hAnsi="微软雅黑" w:eastAsia="微软雅黑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_Toc5632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BA25F8D">
          <w:pPr>
            <w:spacing w:before="156" w:after="156"/>
            <w:ind w:firstLine="420"/>
            <w:jc w:val="left"/>
          </w:pPr>
          <w:r>
            <w:rPr>
              <w:bCs/>
              <w:lang w:val="zh-CN"/>
            </w:rPr>
            <w:fldChar w:fldCharType="end"/>
          </w:r>
        </w:p>
      </w:sdtContent>
    </w:sdt>
    <w:p w14:paraId="547409D6">
      <w:pPr>
        <w:spacing w:before="156" w:after="156"/>
        <w:ind w:firstLine="0" w:firstLineChars="0"/>
        <w:rPr>
          <w:rFonts w:ascii="微软雅黑" w:hAnsi="微软雅黑" w:eastAsia="微软雅黑"/>
          <w:sz w:val="84"/>
          <w:szCs w:val="8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496A23">
      <w:pPr>
        <w:pStyle w:val="2"/>
        <w:numPr>
          <w:ilvl w:val="0"/>
          <w:numId w:val="1"/>
        </w:numPr>
        <w:spacing w:before="156" w:after="156"/>
        <w:ind w:firstLineChars="0"/>
        <w:rPr>
          <w:rFonts w:ascii="微软雅黑" w:hAnsi="微软雅黑" w:eastAsia="微软雅黑"/>
        </w:rPr>
      </w:pPr>
      <w:bookmarkStart w:id="0" w:name="_Toc24595"/>
      <w:r>
        <w:rPr>
          <w:rFonts w:hint="eastAsia" w:ascii="微软雅黑" w:hAnsi="微软雅黑" w:eastAsia="微软雅黑"/>
        </w:rPr>
        <w:t>报考流程</w:t>
      </w:r>
      <w:bookmarkEnd w:id="0"/>
    </w:p>
    <w:p w14:paraId="17797E15">
      <w:pPr>
        <w:pStyle w:val="3"/>
        <w:spacing w:before="156" w:after="156"/>
        <w:ind w:firstLine="720"/>
        <w:rPr>
          <w:rFonts w:ascii="微软雅黑" w:hAnsi="微软雅黑" w:eastAsia="微软雅黑"/>
          <w:sz w:val="36"/>
          <w:szCs w:val="36"/>
        </w:rPr>
      </w:pPr>
      <w:bookmarkStart w:id="1" w:name="_Toc31032"/>
      <w:r>
        <w:rPr>
          <w:rFonts w:hint="eastAsia" w:ascii="微软雅黑" w:hAnsi="微软雅黑" w:eastAsia="微软雅黑"/>
          <w:sz w:val="36"/>
          <w:szCs w:val="36"/>
        </w:rPr>
        <w:t>2</w:t>
      </w:r>
      <w:r>
        <w:rPr>
          <w:rFonts w:ascii="微软雅黑" w:hAnsi="微软雅黑" w:eastAsia="微软雅黑"/>
          <w:sz w:val="36"/>
          <w:szCs w:val="36"/>
        </w:rPr>
        <w:t>.1</w:t>
      </w:r>
      <w:r>
        <w:rPr>
          <w:rFonts w:hint="eastAsia" w:ascii="微软雅黑" w:hAnsi="微软雅黑" w:eastAsia="微软雅黑"/>
          <w:sz w:val="36"/>
          <w:szCs w:val="36"/>
        </w:rPr>
        <w:t>考生登录</w:t>
      </w:r>
      <w:bookmarkEnd w:id="1"/>
    </w:p>
    <w:p w14:paraId="30EE1D51">
      <w:pPr>
        <w:spacing w:before="156" w:after="156"/>
        <w:ind w:firstLine="420"/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用户打开浏览器，在浏览器地址栏输入（</w:t>
      </w:r>
      <w:r>
        <w:rPr>
          <w:rFonts w:hint="eastAsia"/>
        </w:rPr>
        <w:t>https://afdt.chinaedu.net/cedu/#/login?tenant=sxyykjxy</w:t>
      </w:r>
      <w:r>
        <w:rPr>
          <w:rFonts w:hint="eastAsia" w:ascii="微软雅黑" w:hAnsi="微软雅黑" w:eastAsia="微软雅黑"/>
        </w:rPr>
        <w:t>），打开登录页面，输入</w:t>
      </w:r>
      <w:r>
        <w:rPr>
          <w:rFonts w:hint="eastAsia" w:ascii="微软雅黑" w:hAnsi="微软雅黑" w:eastAsia="微软雅黑"/>
          <w:lang w:val="en-US" w:eastAsia="zh-CN"/>
        </w:rPr>
        <w:t>用户名、密码及验证码，进行登录。</w:t>
      </w:r>
    </w:p>
    <w:p w14:paraId="2DD788D1">
      <w:pPr>
        <w:spacing w:before="156" w:after="156"/>
        <w:ind w:firstLine="420"/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用户名：身份证号，如最后一位为X，需要大写；</w:t>
      </w:r>
    </w:p>
    <w:p w14:paraId="559D682A">
      <w:pPr>
        <w:spacing w:before="156" w:after="156"/>
        <w:ind w:firstLine="42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默认密码：身份证后六位；（平台开启密码校验，第一次登录时需要根据要求修改强密码）。</w:t>
      </w:r>
    </w:p>
    <w:p w14:paraId="12B1FCC3"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3700780" cy="2363470"/>
            <wp:effectExtent l="0" t="0" r="762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5BB2"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4317365" cy="2445385"/>
            <wp:effectExtent l="9525" t="9525" r="16510" b="215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445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61CA98">
      <w:pPr>
        <w:spacing w:before="156" w:after="156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密码规则如下</w:t>
      </w:r>
    </w:p>
    <w:p w14:paraId="5054EE0B">
      <w:pPr>
        <w:spacing w:before="156" w:after="156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44265" cy="1773555"/>
            <wp:effectExtent l="0" t="0" r="63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9DA7">
      <w:pPr>
        <w:spacing w:before="156" w:after="156"/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选择考试批次</w:t>
      </w:r>
    </w:p>
    <w:p w14:paraId="16CFDEA8">
      <w:pPr>
        <w:spacing w:before="156" w:after="156" w:line="480" w:lineRule="exact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点击【登录】按钮后，若验证成功且符合密码规则，则进入考生首页，可看到当前批次信息，及报考信息流程，当前报名时间已开始。</w:t>
      </w:r>
    </w:p>
    <w:p w14:paraId="3448C387">
      <w:pPr>
        <w:spacing w:before="156" w:after="156"/>
        <w:ind w:firstLine="0" w:firstLineChars="0"/>
        <w:jc w:val="center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134610" cy="2703195"/>
            <wp:effectExtent l="9525" t="9525" r="12065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703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F74D69">
      <w:pPr>
        <w:spacing w:before="156" w:after="156" w:line="480" w:lineRule="exact"/>
        <w:ind w:firstLine="42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点击【</w:t>
      </w:r>
      <w:r>
        <w:rPr>
          <w:rFonts w:hint="eastAsia" w:ascii="微软雅黑" w:hAnsi="微软雅黑" w:eastAsia="微软雅黑"/>
          <w:lang w:val="en-US" w:eastAsia="zh-CN"/>
        </w:rPr>
        <w:t>去</w:t>
      </w:r>
      <w:r>
        <w:rPr>
          <w:rFonts w:hint="eastAsia" w:ascii="微软雅黑" w:hAnsi="微软雅黑" w:eastAsia="微软雅黑"/>
        </w:rPr>
        <w:t>报名】按钮，进入报考须知页面，阅读报考须知进入自动十秒倒计时，点【本人已认真阅读，同意报考】进入信息填写页面</w:t>
      </w:r>
      <w:r>
        <w:rPr>
          <w:rFonts w:hint="eastAsia" w:ascii="微软雅黑" w:hAnsi="微软雅黑" w:eastAsia="微软雅黑"/>
          <w:lang w:eastAsia="zh-CN"/>
        </w:rPr>
        <w:t>。</w:t>
      </w:r>
    </w:p>
    <w:p w14:paraId="7E619B58"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4076700" cy="2672715"/>
            <wp:effectExtent l="9525" t="9525" r="15875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19175E2">
      <w:pPr>
        <w:pStyle w:val="3"/>
        <w:spacing w:before="156" w:after="156"/>
        <w:ind w:firstLine="720"/>
        <w:rPr>
          <w:rFonts w:hint="eastAsia" w:ascii="微软雅黑" w:hAnsi="微软雅黑" w:eastAsia="微软雅黑"/>
          <w:sz w:val="36"/>
          <w:szCs w:val="36"/>
          <w:lang w:eastAsia="zh-CN"/>
        </w:rPr>
      </w:pPr>
      <w:bookmarkStart w:id="2" w:name="_Toc31293"/>
      <w:r>
        <w:rPr>
          <w:rFonts w:hint="eastAsia" w:ascii="微软雅黑" w:hAnsi="微软雅黑" w:eastAsia="微软雅黑"/>
          <w:sz w:val="36"/>
          <w:szCs w:val="36"/>
        </w:rPr>
        <w:t>2</w:t>
      </w:r>
      <w:r>
        <w:rPr>
          <w:rFonts w:ascii="微软雅黑" w:hAnsi="微软雅黑" w:eastAsia="微软雅黑"/>
          <w:sz w:val="36"/>
          <w:szCs w:val="36"/>
        </w:rPr>
        <w:t>.2</w:t>
      </w:r>
      <w:r>
        <w:rPr>
          <w:rFonts w:hint="eastAsia" w:ascii="微软雅黑" w:hAnsi="微软雅黑" w:eastAsia="微软雅黑"/>
          <w:sz w:val="36"/>
          <w:szCs w:val="36"/>
        </w:rPr>
        <w:t>信息</w:t>
      </w:r>
      <w:bookmarkEnd w:id="2"/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>核对</w:t>
      </w:r>
    </w:p>
    <w:p w14:paraId="44641CC5">
      <w:pPr>
        <w:spacing w:before="0" w:beforeLines="0" w:after="0" w:afterLines="0" w:line="360" w:lineRule="auto"/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考生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</w:t>
      </w:r>
      <w:r>
        <w:rPr>
          <w:rFonts w:hint="eastAsia" w:ascii="微软雅黑" w:hAnsi="微软雅黑" w:eastAsia="微软雅黑"/>
          <w:szCs w:val="21"/>
        </w:rPr>
        <w:t>报考信息</w:t>
      </w:r>
      <w:r>
        <w:rPr>
          <w:rFonts w:hint="eastAsia" w:ascii="微软雅黑" w:hAnsi="微软雅黑" w:eastAsia="微软雅黑"/>
          <w:szCs w:val="21"/>
          <w:lang w:val="en-US" w:eastAsia="zh-CN"/>
        </w:rPr>
        <w:t>并上传报名照片</w:t>
      </w:r>
      <w:r>
        <w:rPr>
          <w:rFonts w:hint="eastAsia" w:ascii="微软雅黑" w:hAnsi="微软雅黑" w:eastAsia="微软雅黑"/>
          <w:szCs w:val="21"/>
        </w:rPr>
        <w:t>。</w:t>
      </w:r>
    </w:p>
    <w:p w14:paraId="4FB077DA">
      <w:pPr>
        <w:spacing w:before="0" w:beforeLines="0" w:after="0" w:afterLines="0" w:line="360" w:lineRule="auto"/>
        <w:ind w:firstLine="42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【点击上传】上传照片（系统会按照上传的照片与身份证照片自动核对，核验考生身份证信息与基本信息是否一致，如果不一致，重新上传照片，如果上传超过3次后仍然不一致，待后台老师审核是否通过）。</w:t>
      </w:r>
    </w:p>
    <w:p w14:paraId="3FF2B3AC">
      <w:pPr>
        <w:spacing w:before="0" w:beforeLines="0" w:after="0" w:afterLines="0" w:line="360" w:lineRule="auto"/>
        <w:ind w:firstLine="0" w:firstLineChars="0"/>
        <w:jc w:val="center"/>
        <w:rPr>
          <w:rFonts w:ascii="微软雅黑" w:hAnsi="微软雅黑" w:eastAsia="微软雅黑" w:cs="宋体"/>
          <w:kern w:val="0"/>
          <w:szCs w:val="21"/>
        </w:rPr>
      </w:pPr>
      <w:r>
        <w:drawing>
          <wp:inline distT="0" distB="0" distL="114300" distR="114300">
            <wp:extent cx="3844290" cy="2914650"/>
            <wp:effectExtent l="9525" t="9525" r="19685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5339C5">
      <w:pPr>
        <w:spacing w:before="156" w:after="156"/>
        <w:ind w:firstLine="42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考信息均已填写完毕，勾选报考承诺信息，点击【提交报名信息</w:t>
      </w:r>
      <w:r>
        <w:rPr>
          <w:rFonts w:ascii="微软雅黑" w:hAnsi="微软雅黑" w:eastAsia="微软雅黑" w:cs="宋体"/>
          <w:kern w:val="0"/>
          <w:szCs w:val="21"/>
        </w:rPr>
        <w:t>】</w:t>
      </w:r>
      <w:r>
        <w:rPr>
          <w:rFonts w:hint="eastAsia" w:ascii="微软雅黑" w:hAnsi="微软雅黑" w:eastAsia="微软雅黑" w:cs="宋体"/>
          <w:kern w:val="0"/>
          <w:szCs w:val="21"/>
        </w:rPr>
        <w:t>，等待院校审核。</w:t>
      </w:r>
    </w:p>
    <w:p w14:paraId="42DC3FA4">
      <w:pPr>
        <w:spacing w:before="156" w:after="156"/>
        <w:ind w:firstLine="0" w:firstLineChars="0"/>
        <w:jc w:val="center"/>
        <w:rPr>
          <w:rFonts w:ascii="微软雅黑" w:hAnsi="微软雅黑" w:eastAsia="微软雅黑" w:cs="宋体"/>
          <w:kern w:val="0"/>
          <w:szCs w:val="21"/>
        </w:rPr>
      </w:pPr>
      <w:r>
        <w:drawing>
          <wp:inline distT="0" distB="0" distL="0" distR="0">
            <wp:extent cx="5274310" cy="2220595"/>
            <wp:effectExtent l="19050" t="19050" r="21590" b="27305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63BCE6">
      <w:pPr>
        <w:spacing w:before="156" w:after="156"/>
        <w:jc w:val="left"/>
        <w:rPr>
          <w:rFonts w:hint="eastAsia" w:ascii="微软雅黑" w:hAnsi="微软雅黑" w:eastAsia="微软雅黑" w:cs="宋体"/>
          <w:kern w:val="0"/>
          <w:szCs w:val="21"/>
        </w:rPr>
      </w:pPr>
    </w:p>
    <w:p w14:paraId="168240D6">
      <w:pPr>
        <w:spacing w:before="156" w:after="156"/>
        <w:ind w:firstLine="42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院校审核通过后，可直接点击缴费按钮进行缴费。</w:t>
      </w:r>
    </w:p>
    <w:p w14:paraId="1DFE0572">
      <w:pPr>
        <w:spacing w:before="156" w:after="156"/>
        <w:ind w:firstLine="0" w:firstLineChars="0"/>
        <w:jc w:val="center"/>
        <w:rPr>
          <w:rFonts w:ascii="微软雅黑" w:hAnsi="微软雅黑" w:eastAsia="微软雅黑" w:cs="宋体"/>
          <w:kern w:val="0"/>
          <w:szCs w:val="21"/>
        </w:rPr>
      </w:pPr>
      <w:r>
        <w:drawing>
          <wp:inline distT="0" distB="0" distL="0" distR="0">
            <wp:extent cx="5274310" cy="2061210"/>
            <wp:effectExtent l="0" t="0" r="2540" b="0"/>
            <wp:docPr id="49" name="图片 49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A6A1">
      <w:pPr>
        <w:pStyle w:val="3"/>
        <w:spacing w:before="156" w:after="156"/>
        <w:ind w:firstLine="720"/>
        <w:rPr>
          <w:rFonts w:ascii="微软雅黑" w:hAnsi="微软雅黑" w:eastAsia="微软雅黑"/>
          <w:sz w:val="36"/>
          <w:szCs w:val="36"/>
        </w:rPr>
      </w:pPr>
      <w:bookmarkStart w:id="3" w:name="_Toc25476"/>
      <w:r>
        <w:rPr>
          <w:rFonts w:hint="eastAsia" w:ascii="微软雅黑" w:hAnsi="微软雅黑" w:eastAsia="微软雅黑"/>
          <w:sz w:val="36"/>
          <w:szCs w:val="36"/>
        </w:rPr>
        <w:t>2</w:t>
      </w:r>
      <w:r>
        <w:rPr>
          <w:rFonts w:ascii="微软雅黑" w:hAnsi="微软雅黑" w:eastAsia="微软雅黑"/>
          <w:sz w:val="36"/>
          <w:szCs w:val="36"/>
        </w:rPr>
        <w:t>.3</w:t>
      </w:r>
      <w:r>
        <w:rPr>
          <w:rFonts w:hint="eastAsia" w:ascii="微软雅黑" w:hAnsi="微软雅黑" w:eastAsia="微软雅黑"/>
          <w:sz w:val="36"/>
          <w:szCs w:val="36"/>
        </w:rPr>
        <w:t>学生缴费</w:t>
      </w:r>
      <w:bookmarkEnd w:id="3"/>
    </w:p>
    <w:p w14:paraId="11B886D7">
      <w:pPr>
        <w:spacing w:before="156" w:after="156"/>
        <w:ind w:firstLine="420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点击首页【去缴费】，扫描支付二维码进行报名缴费，缴费完成等待学校老师审核缴费情况，缴费成功则首页缴费状态变为“报考已缴费”。</w:t>
      </w:r>
    </w:p>
    <w:p w14:paraId="6F19B05B">
      <w:pPr>
        <w:spacing w:before="156" w:after="156"/>
        <w:ind w:firstLine="0" w:firstLineChars="0"/>
        <w:jc w:val="center"/>
        <w:rPr>
          <w:rFonts w:ascii="微软雅黑" w:hAnsi="微软雅黑" w:eastAsia="微软雅黑"/>
          <w:bCs/>
        </w:rPr>
      </w:pPr>
      <w:r>
        <w:drawing>
          <wp:inline distT="0" distB="0" distL="0" distR="0">
            <wp:extent cx="5170805" cy="2056765"/>
            <wp:effectExtent l="19050" t="19050" r="10795" b="19685"/>
            <wp:docPr id="22" name="图片 2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20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8F937C">
      <w:pPr>
        <w:spacing w:before="156" w:after="156"/>
        <w:ind w:firstLine="0" w:firstLineChars="0"/>
        <w:jc w:val="center"/>
        <w:rPr>
          <w:rFonts w:ascii="微软雅黑" w:hAnsi="微软雅黑" w:eastAsia="微软雅黑"/>
          <w:bCs/>
        </w:rPr>
      </w:pPr>
      <w:r>
        <w:drawing>
          <wp:inline distT="0" distB="0" distL="0" distR="0">
            <wp:extent cx="5208905" cy="2142490"/>
            <wp:effectExtent l="19050" t="19050" r="10795" b="1016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21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9E2C5">
      <w:pPr>
        <w:spacing w:before="156" w:after="156"/>
        <w:ind w:firstLine="0" w:firstLineChars="0"/>
        <w:jc w:val="center"/>
        <w:rPr>
          <w:rFonts w:ascii="微软雅黑" w:hAnsi="微软雅黑" w:eastAsia="微软雅黑"/>
          <w:bCs/>
        </w:rPr>
      </w:pPr>
      <w:r>
        <w:drawing>
          <wp:inline distT="0" distB="0" distL="0" distR="0">
            <wp:extent cx="5274310" cy="2248535"/>
            <wp:effectExtent l="19050" t="19050" r="21590" b="18415"/>
            <wp:docPr id="24" name="图片 2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4DC62F">
      <w:pPr>
        <w:spacing w:before="156" w:after="156"/>
        <w:ind w:firstLine="0" w:firstLineChars="0"/>
        <w:rPr>
          <w:rFonts w:ascii="微软雅黑" w:hAnsi="微软雅黑" w:eastAsia="微软雅黑"/>
        </w:rPr>
      </w:pPr>
    </w:p>
    <w:p w14:paraId="513192D5">
      <w:pPr>
        <w:spacing w:before="156" w:after="156"/>
        <w:ind w:firstLine="0" w:firstLineChars="0"/>
        <w:rPr>
          <w:rFonts w:ascii="微软雅黑" w:hAnsi="微软雅黑" w:eastAsia="微软雅黑"/>
        </w:rPr>
      </w:pPr>
    </w:p>
    <w:p w14:paraId="4800314C">
      <w:pPr>
        <w:spacing w:before="156" w:after="156"/>
        <w:ind w:firstLine="0" w:firstLineChars="0"/>
        <w:rPr>
          <w:rFonts w:ascii="微软雅黑" w:hAnsi="微软雅黑" w:eastAsia="微软雅黑"/>
        </w:rPr>
      </w:pPr>
    </w:p>
    <w:p w14:paraId="48B8CC2B">
      <w:pPr>
        <w:pStyle w:val="3"/>
        <w:spacing w:before="156" w:after="156"/>
        <w:ind w:firstLine="720"/>
        <w:rPr>
          <w:rFonts w:ascii="微软雅黑" w:hAnsi="微软雅黑" w:eastAsia="微软雅黑"/>
          <w:sz w:val="36"/>
          <w:szCs w:val="36"/>
        </w:rPr>
      </w:pPr>
      <w:bookmarkStart w:id="4" w:name="_Toc1256"/>
      <w:r>
        <w:rPr>
          <w:rFonts w:hint="eastAsia" w:ascii="微软雅黑" w:hAnsi="微软雅黑" w:eastAsia="微软雅黑"/>
          <w:sz w:val="36"/>
          <w:szCs w:val="36"/>
        </w:rPr>
        <w:t>2</w:t>
      </w:r>
      <w:r>
        <w:rPr>
          <w:rFonts w:ascii="微软雅黑" w:hAnsi="微软雅黑" w:eastAsia="微软雅黑"/>
          <w:sz w:val="36"/>
          <w:szCs w:val="36"/>
        </w:rPr>
        <w:t>.</w:t>
      </w:r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>4</w:t>
      </w:r>
      <w:r>
        <w:rPr>
          <w:rFonts w:hint="eastAsia" w:ascii="微软雅黑" w:hAnsi="微软雅黑" w:eastAsia="微软雅黑"/>
          <w:sz w:val="36"/>
          <w:szCs w:val="36"/>
        </w:rPr>
        <w:t>打印准考证</w:t>
      </w:r>
      <w:bookmarkEnd w:id="4"/>
    </w:p>
    <w:p w14:paraId="747D7851">
      <w:pPr>
        <w:spacing w:before="156" w:after="156"/>
        <w:ind w:firstLine="315" w:firstLineChars="15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考生在规定的准考证打印时间内，进入准考证打印页面，点击【下载准考证】按钮，下载PDF文件到本地</w:t>
      </w:r>
    </w:p>
    <w:p w14:paraId="0C7DAE72"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189855" cy="2037715"/>
            <wp:effectExtent l="19050" t="19050" r="10795" b="19685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20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99F7FF"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136775"/>
            <wp:effectExtent l="19050" t="19050" r="21590" b="15875"/>
            <wp:docPr id="28" name="图片 28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EF4B3">
      <w:pPr>
        <w:spacing w:before="156" w:after="156"/>
        <w:ind w:firstLine="0" w:firstLineChars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7325" cy="2370455"/>
            <wp:effectExtent l="19050" t="19050" r="28575" b="10795"/>
            <wp:docPr id="70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E6A7F">
      <w:pPr>
        <w:pStyle w:val="2"/>
        <w:numPr>
          <w:ilvl w:val="0"/>
          <w:numId w:val="1"/>
        </w:numPr>
        <w:spacing w:before="156" w:after="156"/>
        <w:ind w:firstLineChars="0"/>
        <w:rPr>
          <w:rFonts w:ascii="微软雅黑" w:hAnsi="微软雅黑" w:eastAsia="微软雅黑"/>
        </w:rPr>
      </w:pPr>
      <w:bookmarkStart w:id="5" w:name="_Toc22214"/>
      <w:r>
        <w:rPr>
          <w:rFonts w:hint="eastAsia" w:ascii="微软雅黑" w:hAnsi="微软雅黑" w:eastAsia="微软雅黑"/>
        </w:rPr>
        <w:t>成绩查询</w:t>
      </w:r>
      <w:bookmarkEnd w:id="5"/>
    </w:p>
    <w:p w14:paraId="47783A17">
      <w:pPr>
        <w:spacing w:before="156" w:after="156"/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考试完成，等待院校老师发布成绩，进入首页点击【去查询】，进入成绩查询页面</w:t>
      </w:r>
    </w:p>
    <w:p w14:paraId="6A5967C8"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422525"/>
            <wp:effectExtent l="19050" t="19050" r="21590" b="15875"/>
            <wp:docPr id="44" name="图片 4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EF6549">
      <w:pPr>
        <w:spacing w:before="156" w:after="156"/>
        <w:ind w:firstLine="0" w:firstLineChars="0"/>
        <w:jc w:val="center"/>
      </w:pPr>
    </w:p>
    <w:p w14:paraId="2EF3538D">
      <w:pPr>
        <w:spacing w:before="156" w:after="156"/>
        <w:ind w:firstLine="0" w:firstLineChars="0"/>
        <w:jc w:val="center"/>
        <w:rPr>
          <w:rFonts w:eastAsia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20"/>
      </w:pPr>
      <w:r>
        <w:separator/>
      </w:r>
    </w:p>
  </w:footnote>
  <w:footnote w:type="continuationSeparator" w:id="1">
    <w:p>
      <w:pPr>
        <w:spacing w:before="0" w:after="0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5731A"/>
    <w:multiLevelType w:val="multilevel"/>
    <w:tmpl w:val="1F25731A"/>
    <w:lvl w:ilvl="0" w:tentative="0">
      <w:start w:val="1"/>
      <w:numFmt w:val="decimal"/>
      <w:lvlText w:val="%1、"/>
      <w:lvlJc w:val="left"/>
      <w:pPr>
        <w:ind w:left="1555" w:hanging="6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20" w:hanging="420"/>
      </w:pPr>
    </w:lvl>
    <w:lvl w:ilvl="2" w:tentative="0">
      <w:start w:val="1"/>
      <w:numFmt w:val="lowerRoman"/>
      <w:lvlText w:val="%3."/>
      <w:lvlJc w:val="right"/>
      <w:pPr>
        <w:ind w:left="2140" w:hanging="420"/>
      </w:pPr>
    </w:lvl>
    <w:lvl w:ilvl="3" w:tentative="0">
      <w:start w:val="1"/>
      <w:numFmt w:val="decimal"/>
      <w:lvlText w:val="%4."/>
      <w:lvlJc w:val="left"/>
      <w:pPr>
        <w:ind w:left="2560" w:hanging="420"/>
      </w:pPr>
    </w:lvl>
    <w:lvl w:ilvl="4" w:tentative="0">
      <w:start w:val="1"/>
      <w:numFmt w:val="lowerLetter"/>
      <w:lvlText w:val="%5)"/>
      <w:lvlJc w:val="left"/>
      <w:pPr>
        <w:ind w:left="2980" w:hanging="420"/>
      </w:pPr>
    </w:lvl>
    <w:lvl w:ilvl="5" w:tentative="0">
      <w:start w:val="1"/>
      <w:numFmt w:val="lowerRoman"/>
      <w:lvlText w:val="%6."/>
      <w:lvlJc w:val="right"/>
      <w:pPr>
        <w:ind w:left="3400" w:hanging="420"/>
      </w:pPr>
    </w:lvl>
    <w:lvl w:ilvl="6" w:tentative="0">
      <w:start w:val="1"/>
      <w:numFmt w:val="decimal"/>
      <w:lvlText w:val="%7."/>
      <w:lvlJc w:val="left"/>
      <w:pPr>
        <w:ind w:left="3820" w:hanging="420"/>
      </w:pPr>
    </w:lvl>
    <w:lvl w:ilvl="7" w:tentative="0">
      <w:start w:val="1"/>
      <w:numFmt w:val="lowerLetter"/>
      <w:lvlText w:val="%8)"/>
      <w:lvlJc w:val="left"/>
      <w:pPr>
        <w:ind w:left="4240" w:hanging="420"/>
      </w:pPr>
    </w:lvl>
    <w:lvl w:ilvl="8" w:tentative="0">
      <w:start w:val="1"/>
      <w:numFmt w:val="lowerRoman"/>
      <w:lvlText w:val="%9."/>
      <w:lvlJc w:val="right"/>
      <w:pPr>
        <w:ind w:left="46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4YTg2NmVmMzRiNzA4ZDMyMzgxMWMzMzA1MWZmMGUifQ=="/>
    <w:docVar w:name="KSO_WPS_MARK_KEY" w:val="ba11f969-32f5-438f-a396-b23b3bcef643"/>
  </w:docVars>
  <w:rsids>
    <w:rsidRoot w:val="00B100F4"/>
    <w:rsid w:val="00006B1D"/>
    <w:rsid w:val="00050BD2"/>
    <w:rsid w:val="000739C9"/>
    <w:rsid w:val="000D4B14"/>
    <w:rsid w:val="00136C38"/>
    <w:rsid w:val="001A2BFB"/>
    <w:rsid w:val="0026479F"/>
    <w:rsid w:val="002B6A4C"/>
    <w:rsid w:val="002B6F86"/>
    <w:rsid w:val="0039277A"/>
    <w:rsid w:val="003A132E"/>
    <w:rsid w:val="003D35BD"/>
    <w:rsid w:val="00444B8A"/>
    <w:rsid w:val="0048187C"/>
    <w:rsid w:val="00584710"/>
    <w:rsid w:val="005E67A5"/>
    <w:rsid w:val="007073F1"/>
    <w:rsid w:val="008D3D86"/>
    <w:rsid w:val="00A014E1"/>
    <w:rsid w:val="00B100F4"/>
    <w:rsid w:val="00B578A6"/>
    <w:rsid w:val="00D81319"/>
    <w:rsid w:val="00EB33F3"/>
    <w:rsid w:val="00F824F3"/>
    <w:rsid w:val="018856AF"/>
    <w:rsid w:val="04D37589"/>
    <w:rsid w:val="0B625AFC"/>
    <w:rsid w:val="0E9D6C3E"/>
    <w:rsid w:val="1A1C67FA"/>
    <w:rsid w:val="1A443238"/>
    <w:rsid w:val="1C8C5DBA"/>
    <w:rsid w:val="1FC86C32"/>
    <w:rsid w:val="2E4647A4"/>
    <w:rsid w:val="343E76A2"/>
    <w:rsid w:val="3721530B"/>
    <w:rsid w:val="37AB5C1C"/>
    <w:rsid w:val="3BBF75D3"/>
    <w:rsid w:val="4329638D"/>
    <w:rsid w:val="474E12CC"/>
    <w:rsid w:val="4A76489D"/>
    <w:rsid w:val="4EF13000"/>
    <w:rsid w:val="52926232"/>
    <w:rsid w:val="5CA16EC6"/>
    <w:rsid w:val="5F3C5E16"/>
    <w:rsid w:val="60B86982"/>
    <w:rsid w:val="668B3D4F"/>
    <w:rsid w:val="68D61D57"/>
    <w:rsid w:val="6AE461D0"/>
    <w:rsid w:val="6B4F14F8"/>
    <w:rsid w:val="762F4303"/>
    <w:rsid w:val="78A05E2C"/>
    <w:rsid w:val="7C21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9"/>
    <w:link w:val="4"/>
    <w:qFormat/>
    <w:uiPriority w:val="9"/>
    <w:rPr>
      <w:b/>
      <w:bCs/>
      <w:sz w:val="32"/>
      <w:szCs w:val="32"/>
    </w:rPr>
  </w:style>
  <w:style w:type="paragraph" w:customStyle="1" w:styleId="16">
    <w:name w:val="TOC 标题1"/>
    <w:basedOn w:val="2"/>
    <w:next w:val="1"/>
    <w:unhideWhenUsed/>
    <w:qFormat/>
    <w:uiPriority w:val="39"/>
    <w:pPr>
      <w:widowControl/>
      <w:spacing w:before="240" w:beforeLines="0" w:after="0" w:afterLines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704</Words>
  <Characters>783</Characters>
  <Lines>23</Lines>
  <Paragraphs>6</Paragraphs>
  <TotalTime>7</TotalTime>
  <ScaleCrop>false</ScaleCrop>
  <LinksUpToDate>false</LinksUpToDate>
  <CharactersWithSpaces>858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2023-01-05T03:19:00Z</dcterms:created>
  <dc:creator>b180</dc:creator>
  <cp:lastModifiedBy>大宝</cp:lastModifiedBy>
  <dcterms:modified xsi:type="dcterms:W3CDTF">2024-11-07T00:05:58Z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D403F050B3E240B59C6D3215129443F7</vt:lpwstr>
  </property>
</Properties>
</file>