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  <w:lang w:val="en-US" w:eastAsia="zh-CN"/>
        </w:rPr>
        <w:t>2021-2022学年第二学期期末考试试题统计表</w:t>
      </w:r>
      <w:bookmarkEnd w:id="0"/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333"/>
        <w:gridCol w:w="1334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课程门数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试卷总数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信息工程学院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32门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29*2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大学物理，2个专升本课程同本科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建工学院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30门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27*2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3个专升本课程同本科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财经学院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29门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27*2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2个专升本课程同本科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31门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26*2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5个专升本课程同本科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6门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6*2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4门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4*2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文化传媒学院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9门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9*2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动力与电气工程学院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21门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19*2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2个专升本课程同本科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基础教学部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10门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10*2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思政部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2*2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13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>180门</w:t>
            </w:r>
          </w:p>
        </w:tc>
        <w:tc>
          <w:tcPr>
            <w:tcW w:w="13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>159*2</w:t>
            </w:r>
          </w:p>
        </w:tc>
        <w:tc>
          <w:tcPr>
            <w:tcW w:w="36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default" w:ascii="仿宋_GB2312" w:hAnsi="宋体" w:eastAsia="仿宋_GB2312"/>
          <w:szCs w:val="21"/>
          <w:lang w:val="en-US" w:eastAsia="zh-CN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tabs>
        <w:tab w:val="center" w:pos="4819"/>
      </w:tabs>
    </w:pPr>
    <w:r>
      <w:rPr>
        <w:rFonts w:hint="eastAsia" w:ascii="仿宋" w:hAnsi="仿宋" w:eastAsia="仿宋" w:cs="仿宋"/>
        <w:sz w:val="32"/>
        <w:szCs w:val="40"/>
        <w:lang w:val="en-US"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ZmY2MGM4OTc2NjhkN2E3ZTAyNTFkMjg1MDg4NTQifQ=="/>
  </w:docVars>
  <w:rsids>
    <w:rsidRoot w:val="00000000"/>
    <w:rsid w:val="11D9661C"/>
    <w:rsid w:val="1FB178CA"/>
    <w:rsid w:val="26D5755F"/>
    <w:rsid w:val="4A8E0E51"/>
    <w:rsid w:val="60EB5BA4"/>
    <w:rsid w:val="6A1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919</Words>
  <Characters>1070</Characters>
  <Lines>0</Lines>
  <Paragraphs>0</Paragraphs>
  <TotalTime>54</TotalTime>
  <ScaleCrop>false</ScaleCrop>
  <LinksUpToDate>false</LinksUpToDate>
  <CharactersWithSpaces>1161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2022-08-04T02:55:00Z</dcterms:created>
  <dc:creator>Administrator</dc:creator>
  <cp:lastModifiedBy>大宝</cp:lastModifiedBy>
  <cp:lastPrinted>2022-08-05T02:40:00Z</cp:lastPrinted>
  <dcterms:modified xsi:type="dcterms:W3CDTF">2022-08-08T02:40:51Z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6D4799E5E4364BF6B5D2C9FDD0C82BC0</vt:lpwstr>
  </property>
</Properties>
</file>