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jc w:val="center"/>
        <w:rPr>
          <w:rFonts w:ascii="仿宋_GB2312" w:hAnsi="仿宋_GB2312" w:eastAsia="仿宋_GB2312" w:cs="仿宋_GB2312"/>
          <w:b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12"/>
          <w:sz w:val="44"/>
          <w:szCs w:val="44"/>
        </w:rPr>
        <w:t>山西应用科技学院招聘教师试讲专业素质评分表</w:t>
      </w:r>
    </w:p>
    <w:tbl>
      <w:tblPr>
        <w:tblStyle w:val="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83"/>
        <w:gridCol w:w="106"/>
        <w:gridCol w:w="122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应聘专业</w:t>
            </w:r>
          </w:p>
        </w:tc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试讲内容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基本项</w:t>
            </w: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评项分值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评价内容</w:t>
            </w: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1.教学内容属招聘学科专业范畴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2.教材选择合理，符合专业特点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3.有完整的讲稿与教案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4.基本知识讲述准确清楚，无知识性错误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19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5.阐述的概念、原理内涵准确，外延清晰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6.教学内容知识结构完整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7.教学内容注重理论结合实际、例证恰当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8.板书设计清晰、条理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9.能抓住教学内容的重点、难点和关键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9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10.有一定的教学理论知识和技巧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  定  总  分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总体评价</w:t>
            </w:r>
          </w:p>
        </w:tc>
        <w:tc>
          <w:tcPr>
            <w:tcW w:w="7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具体意见：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□录取         □不予考虑               签名：</w:t>
            </w:r>
          </w:p>
        </w:tc>
      </w:tr>
    </w:tbl>
    <w:p>
      <w:pPr>
        <w:wordWrap w:val="0"/>
        <w:spacing w:beforeLines="50"/>
        <w:ind w:right="539"/>
      </w:pPr>
      <w:r>
        <w:rPr>
          <w:rFonts w:hint="eastAsia" w:ascii="仿宋_GB2312" w:eastAsia="仿宋_GB2312"/>
          <w:sz w:val="24"/>
        </w:rPr>
        <w:t xml:space="preserve">                                                    年      月     日</w:t>
      </w: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4A11"/>
    <w:rsid w:val="3AB00391"/>
    <w:rsid w:val="499B0BA1"/>
    <w:rsid w:val="68D779C6"/>
    <w:rsid w:val="7BC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2018-06-07T00:10:00Z</dcterms:created>
  <dc:creator>Administrator</dc:creator>
  <cp:lastModifiedBy>Administrator</cp:lastModifiedBy>
  <cp:lastPrinted>2018-06-07T02:29:00Z</cp:lastPrinted>
  <dcterms:modified xsi:type="dcterms:W3CDTF">2022-01-04T12:58:59Z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13D2252223644285980DE82CCEEC7E5E</vt:lpwstr>
  </property>
</Properties>
</file>