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40" w:beforeLines="100" w:after="240" w:afterLines="100" w:line="700" w:lineRule="exact"/>
        <w:jc w:val="center"/>
        <w:rPr>
          <w:rFonts w:hint="eastAsia" w:ascii="方正小标宋简体" w:hAnsi="方正小标宋简体" w:eastAsia="方正小标宋简体" w:cs="方正小标宋简体"/>
          <w:szCs w:val="44"/>
        </w:rPr>
      </w:pPr>
      <w:bookmarkStart w:id="0" w:name="_Toc5168"/>
      <w:r>
        <w:rPr>
          <w:rFonts w:hint="eastAsia" w:ascii="方正小标宋简体" w:hAnsi="方正小标宋简体" w:eastAsia="方正小标宋简体" w:cs="方正小标宋简体"/>
          <w:szCs w:val="44"/>
        </w:rPr>
        <w:t>山西应用科技学院实验室安全管理办法</w:t>
      </w:r>
      <w:bookmarkEnd w:id="0"/>
    </w:p>
    <w:p>
      <w:pPr>
        <w:spacing w:line="400" w:lineRule="exact"/>
        <w:jc w:val="center"/>
        <w:rPr>
          <w:rFonts w:hint="eastAsia"/>
          <w:color w:val="auto"/>
          <w:sz w:val="28"/>
          <w:szCs w:val="28"/>
        </w:rPr>
      </w:pPr>
      <w:r>
        <w:rPr>
          <w:rFonts w:hint="eastAsia" w:ascii="宋体" w:hAnsi="宋体" w:cs="宋体"/>
          <w:color w:val="auto"/>
          <w:sz w:val="28"/>
          <w:szCs w:val="28"/>
        </w:rPr>
        <w:t>晋科院实〔</w:t>
      </w:r>
      <w:r>
        <w:rPr>
          <w:rFonts w:hint="eastAsia" w:ascii="宋体" w:hAnsi="宋体" w:cs="宋体"/>
          <w:color w:val="auto"/>
          <w:sz w:val="28"/>
          <w:szCs w:val="28"/>
          <w:lang w:val="en-US" w:eastAsia="zh-CN"/>
        </w:rPr>
        <w:t>2022</w:t>
      </w:r>
      <w:r>
        <w:rPr>
          <w:rFonts w:hint="eastAsia" w:ascii="宋体" w:hAnsi="宋体" w:cs="宋体"/>
          <w:color w:val="auto"/>
          <w:sz w:val="28"/>
          <w:szCs w:val="28"/>
        </w:rPr>
        <w:t>〕</w:t>
      </w:r>
      <w:r>
        <w:rPr>
          <w:rFonts w:hint="eastAsia" w:ascii="宋体" w:hAnsi="宋体" w:cs="宋体"/>
          <w:color w:val="auto"/>
          <w:sz w:val="28"/>
          <w:szCs w:val="28"/>
          <w:lang w:val="en-US" w:eastAsia="zh-CN"/>
        </w:rPr>
        <w:t>15</w:t>
      </w:r>
      <w:bookmarkStart w:id="1" w:name="_GoBack"/>
      <w:bookmarkEnd w:id="1"/>
      <w:r>
        <w:rPr>
          <w:rFonts w:hint="eastAsia" w:ascii="宋体" w:hAnsi="宋体" w:cs="宋体"/>
          <w:color w:val="auto"/>
          <w:sz w:val="28"/>
          <w:szCs w:val="28"/>
        </w:rPr>
        <w:t>号</w:t>
      </w:r>
    </w:p>
    <w:p>
      <w:pPr>
        <w:pStyle w:val="4"/>
        <w:spacing w:before="120" w:beforeLines="50" w:after="120" w:afterLines="50" w:line="480" w:lineRule="exact"/>
        <w:rPr>
          <w:rFonts w:hint="eastAsia" w:ascii="黑体" w:hAnsi="黑体" w:cs="黑体"/>
          <w:sz w:val="32"/>
          <w:szCs w:val="32"/>
        </w:rPr>
      </w:pPr>
      <w:r>
        <w:rPr>
          <w:rFonts w:hint="eastAsia" w:ascii="黑体" w:hAnsi="黑体" w:cs="黑体"/>
          <w:sz w:val="32"/>
          <w:szCs w:val="32"/>
        </w:rPr>
        <w:t>第一章</w:t>
      </w:r>
      <w:r>
        <w:rPr>
          <w:rFonts w:hint="eastAsia" w:ascii="黑体" w:hAnsi="黑体" w:cs="黑体"/>
          <w:sz w:val="32"/>
          <w:szCs w:val="32"/>
          <w:lang w:val="en-US" w:eastAsia="zh-CN"/>
        </w:rPr>
        <w:t xml:space="preserve"> </w:t>
      </w:r>
      <w:r>
        <w:rPr>
          <w:rFonts w:hint="eastAsia" w:ascii="黑体" w:hAnsi="黑体" w:cs="黑体"/>
          <w:sz w:val="32"/>
          <w:szCs w:val="32"/>
        </w:rPr>
        <w:t>总</w:t>
      </w:r>
      <w:r>
        <w:rPr>
          <w:rFonts w:hint="eastAsia" w:ascii="黑体" w:hAnsi="黑体" w:cs="黑体"/>
          <w:sz w:val="32"/>
          <w:szCs w:val="32"/>
          <w:lang w:val="en-US" w:eastAsia="zh-CN"/>
        </w:rPr>
        <w:t xml:space="preserve">  </w:t>
      </w:r>
      <w:r>
        <w:rPr>
          <w:rFonts w:hint="eastAsia" w:ascii="黑体" w:hAnsi="黑体" w:cs="黑体"/>
          <w:sz w:val="32"/>
          <w:szCs w:val="32"/>
        </w:rPr>
        <w:t>则</w:t>
      </w:r>
    </w:p>
    <w:p>
      <w:pPr>
        <w:spacing w:line="480" w:lineRule="exact"/>
        <w:ind w:firstLine="643"/>
        <w:rPr>
          <w:rFonts w:hint="eastAsia" w:ascii="仿宋" w:hAnsi="仿宋" w:eastAsia="仿宋" w:cs="仿宋"/>
          <w:sz w:val="32"/>
          <w:szCs w:val="32"/>
        </w:rPr>
      </w:pPr>
      <w:r>
        <w:rPr>
          <w:rFonts w:hint="eastAsia" w:ascii="仿宋" w:hAnsi="仿宋" w:eastAsia="仿宋" w:cs="仿宋"/>
          <w:b/>
          <w:sz w:val="32"/>
          <w:szCs w:val="32"/>
        </w:rPr>
        <w:t>第一条</w:t>
      </w:r>
      <w:r>
        <w:rPr>
          <w:rFonts w:hint="eastAsia" w:ascii="仿宋" w:hAnsi="仿宋" w:eastAsia="仿宋" w:cs="仿宋"/>
          <w:sz w:val="32"/>
          <w:szCs w:val="32"/>
        </w:rPr>
        <w:t xml:space="preserve"> 为保障师生员工人身与财产安全，维护教学、科研等工作的正常秩序，根据《高等学校实验室工作规程》（原国家教委令第20号）的相关规定及国家有关法律法规，特制定本办法。</w:t>
      </w:r>
    </w:p>
    <w:p>
      <w:pPr>
        <w:spacing w:line="480" w:lineRule="exact"/>
        <w:ind w:firstLine="643"/>
        <w:rPr>
          <w:rFonts w:hint="eastAsia" w:ascii="仿宋" w:hAnsi="仿宋" w:eastAsia="仿宋" w:cs="仿宋"/>
          <w:sz w:val="32"/>
          <w:szCs w:val="32"/>
        </w:rPr>
      </w:pPr>
      <w:r>
        <w:rPr>
          <w:rFonts w:hint="eastAsia" w:ascii="仿宋" w:hAnsi="仿宋" w:eastAsia="仿宋" w:cs="仿宋"/>
          <w:b/>
          <w:sz w:val="32"/>
          <w:szCs w:val="32"/>
        </w:rPr>
        <w:t>第二条</w:t>
      </w:r>
      <w:r>
        <w:rPr>
          <w:rFonts w:hint="eastAsia" w:ascii="仿宋" w:hAnsi="仿宋" w:eastAsia="仿宋" w:cs="仿宋"/>
          <w:sz w:val="32"/>
          <w:szCs w:val="32"/>
        </w:rPr>
        <w:t xml:space="preserve"> 学校贯彻“安全第一、预防为主”的方针，全面落实实验室安全管理责任体系。建立健全实验室安全管理长效机制，实现实验室安全工作的常态化管理。</w:t>
      </w:r>
    </w:p>
    <w:p>
      <w:pPr>
        <w:spacing w:line="480" w:lineRule="exact"/>
        <w:ind w:firstLine="643"/>
        <w:rPr>
          <w:rFonts w:hint="eastAsia" w:ascii="仿宋" w:hAnsi="仿宋" w:eastAsia="仿宋" w:cs="仿宋"/>
          <w:sz w:val="32"/>
          <w:szCs w:val="32"/>
        </w:rPr>
      </w:pPr>
      <w:r>
        <w:rPr>
          <w:rFonts w:hint="eastAsia" w:ascii="仿宋" w:hAnsi="仿宋" w:eastAsia="仿宋" w:cs="仿宋"/>
          <w:b/>
          <w:sz w:val="32"/>
          <w:szCs w:val="32"/>
        </w:rPr>
        <w:t>第三条</w:t>
      </w:r>
      <w:r>
        <w:rPr>
          <w:rFonts w:hint="eastAsia" w:ascii="仿宋" w:hAnsi="仿宋" w:eastAsia="仿宋" w:cs="仿宋"/>
          <w:sz w:val="32"/>
          <w:szCs w:val="32"/>
        </w:rPr>
        <w:t xml:space="preserve"> 本办法适用于学校范围内开展教学、科研工作的各级各类实验室或场所。</w:t>
      </w:r>
    </w:p>
    <w:p>
      <w:pPr>
        <w:spacing w:line="480" w:lineRule="exact"/>
        <w:ind w:firstLine="643"/>
        <w:rPr>
          <w:rFonts w:hint="eastAsia" w:ascii="仿宋" w:hAnsi="仿宋" w:eastAsia="仿宋" w:cs="仿宋"/>
          <w:sz w:val="32"/>
          <w:szCs w:val="32"/>
        </w:rPr>
      </w:pPr>
      <w:r>
        <w:rPr>
          <w:rFonts w:hint="eastAsia" w:ascii="仿宋" w:hAnsi="仿宋" w:eastAsia="仿宋" w:cs="仿宋"/>
          <w:b/>
          <w:sz w:val="32"/>
          <w:szCs w:val="32"/>
        </w:rPr>
        <w:t>第四条</w:t>
      </w:r>
      <w:r>
        <w:rPr>
          <w:rFonts w:hint="eastAsia" w:ascii="仿宋" w:hAnsi="仿宋" w:eastAsia="仿宋" w:cs="仿宋"/>
          <w:sz w:val="32"/>
          <w:szCs w:val="32"/>
        </w:rPr>
        <w:t xml:space="preserve"> 实验室安全工作是教师、实验技术人员和管理人员岗位评聘、晋职晋级、年度考核、评奖评优的重要指标之一，与教职工、学生评奖评优挂钩，实行“一票否决制”。</w:t>
      </w:r>
    </w:p>
    <w:p>
      <w:pPr>
        <w:pStyle w:val="4"/>
        <w:spacing w:before="120" w:beforeLines="50" w:after="120" w:afterLines="50" w:line="480" w:lineRule="exact"/>
        <w:rPr>
          <w:rFonts w:hint="eastAsia" w:ascii="黑体" w:hAnsi="黑体" w:cs="黑体"/>
          <w:sz w:val="32"/>
          <w:szCs w:val="32"/>
        </w:rPr>
      </w:pPr>
      <w:r>
        <w:rPr>
          <w:rFonts w:hint="eastAsia" w:ascii="黑体" w:hAnsi="黑体" w:cs="黑体"/>
          <w:sz w:val="32"/>
          <w:szCs w:val="32"/>
        </w:rPr>
        <w:t>第二章 实验室安全管理职责</w:t>
      </w:r>
    </w:p>
    <w:p>
      <w:pPr>
        <w:spacing w:line="480" w:lineRule="exact"/>
        <w:ind w:firstLine="643"/>
        <w:rPr>
          <w:rFonts w:hint="eastAsia" w:ascii="仿宋" w:hAnsi="仿宋" w:eastAsia="仿宋" w:cs="仿宋"/>
          <w:sz w:val="32"/>
          <w:szCs w:val="32"/>
        </w:rPr>
      </w:pPr>
      <w:r>
        <w:rPr>
          <w:rFonts w:hint="eastAsia" w:ascii="仿宋" w:hAnsi="仿宋" w:eastAsia="仿宋" w:cs="仿宋"/>
          <w:b/>
          <w:sz w:val="32"/>
          <w:szCs w:val="32"/>
        </w:rPr>
        <w:t>第五条</w:t>
      </w:r>
      <w:r>
        <w:rPr>
          <w:rFonts w:hint="eastAsia" w:ascii="仿宋" w:hAnsi="仿宋" w:eastAsia="仿宋" w:cs="仿宋"/>
          <w:sz w:val="32"/>
          <w:szCs w:val="32"/>
        </w:rPr>
        <w:t xml:space="preserve"> 实验室安全管理严格贯彻“谁主管、谁负责，谁使用、谁负责”的原则，实行学校、学院（中心）、实验室三级安全管理责任制。安全信息牌和安全管理制度须在实验室张贴。每个实验室须设立兼职安全员，并承担日常安全管理与检查工作。</w:t>
      </w:r>
    </w:p>
    <w:p>
      <w:pPr>
        <w:spacing w:line="480" w:lineRule="exact"/>
        <w:ind w:firstLine="643"/>
        <w:rPr>
          <w:rFonts w:hint="eastAsia" w:ascii="仿宋" w:hAnsi="仿宋" w:eastAsia="仿宋" w:cs="仿宋"/>
          <w:sz w:val="32"/>
          <w:szCs w:val="32"/>
        </w:rPr>
      </w:pPr>
      <w:r>
        <w:rPr>
          <w:rFonts w:hint="eastAsia" w:ascii="仿宋" w:hAnsi="仿宋" w:eastAsia="仿宋" w:cs="仿宋"/>
          <w:b/>
          <w:sz w:val="32"/>
          <w:szCs w:val="32"/>
        </w:rPr>
        <w:t>第六条</w:t>
      </w:r>
      <w:r>
        <w:rPr>
          <w:rFonts w:hint="eastAsia" w:ascii="仿宋" w:hAnsi="仿宋" w:eastAsia="仿宋" w:cs="仿宋"/>
          <w:sz w:val="32"/>
          <w:szCs w:val="32"/>
        </w:rPr>
        <w:t xml:space="preserve"> 实验室管理处是学校实验室安全管理工作的主要职能部门，按国家有关法律法规和学校要求，组织开展实验室安全管理工作，主要职责为：制定、完善学校实验室安全规章制度；传达上级部门的有关文件、精神；组织检查各单位实验室安全管理制度、安全责任制、安全事故防范措施以及安全教育与准入制落实等情况，并督促实验室安全问题与隐患的整改。</w:t>
      </w:r>
    </w:p>
    <w:p>
      <w:pPr>
        <w:spacing w:line="480" w:lineRule="exact"/>
        <w:ind w:firstLine="643"/>
        <w:rPr>
          <w:rFonts w:hint="eastAsia" w:ascii="仿宋" w:hAnsi="仿宋" w:eastAsia="仿宋" w:cs="仿宋"/>
          <w:sz w:val="32"/>
          <w:szCs w:val="32"/>
        </w:rPr>
      </w:pPr>
      <w:r>
        <w:rPr>
          <w:rFonts w:hint="eastAsia" w:ascii="仿宋" w:hAnsi="仿宋" w:eastAsia="仿宋" w:cs="仿宋"/>
          <w:b/>
          <w:sz w:val="32"/>
          <w:szCs w:val="32"/>
        </w:rPr>
        <w:t>第七条</w:t>
      </w:r>
      <w:r>
        <w:rPr>
          <w:rFonts w:hint="eastAsia" w:ascii="仿宋" w:hAnsi="仿宋" w:eastAsia="仿宋" w:cs="仿宋"/>
          <w:sz w:val="32"/>
          <w:szCs w:val="32"/>
        </w:rPr>
        <w:t xml:space="preserve"> 各实验室所属单位主要负责人是本单位的实验室安全工作第一责任人，全面负责本单位的实验室安全工作，主要职责为：</w:t>
      </w:r>
    </w:p>
    <w:p>
      <w:pPr>
        <w:spacing w:line="4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（一）建立健全本单位实验室安全责任体系，签订实验室安全责任书，制定本单位实验室安全工作计划并组织实施。</w:t>
      </w:r>
    </w:p>
    <w:p>
      <w:pPr>
        <w:spacing w:line="4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（二）根据本单位专业、学科特点，组织制定实验室安全管理制度及实施细则、技术规范、操作规程、安全事故应急预案、安全教育培训计划等。</w:t>
      </w:r>
    </w:p>
    <w:p>
      <w:pPr>
        <w:spacing w:line="4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（三）对本单位的实验室进行安全风险评估，根据风险类别和等级，配备必要的安全防护用品与设施。</w:t>
      </w:r>
    </w:p>
    <w:p>
      <w:pPr>
        <w:spacing w:line="4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（四）定期组织本单位的实验室安全教育及宣传，创建实验室安全文化，落实实验室安全准入制度。</w:t>
      </w:r>
    </w:p>
    <w:p>
      <w:pPr>
        <w:spacing w:line="4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（五）定期组织本单位的实验室安全检查，对发现的实验室安全问题与安全隐患进行整改。</w:t>
      </w:r>
    </w:p>
    <w:p>
      <w:pPr>
        <w:spacing w:line="480" w:lineRule="exact"/>
        <w:ind w:firstLine="643"/>
        <w:rPr>
          <w:rFonts w:hint="eastAsia" w:ascii="仿宋" w:hAnsi="仿宋" w:eastAsia="仿宋" w:cs="仿宋"/>
          <w:sz w:val="32"/>
          <w:szCs w:val="32"/>
        </w:rPr>
      </w:pPr>
      <w:r>
        <w:rPr>
          <w:rFonts w:hint="eastAsia" w:ascii="仿宋" w:hAnsi="仿宋" w:eastAsia="仿宋" w:cs="仿宋"/>
          <w:b/>
          <w:sz w:val="32"/>
          <w:szCs w:val="32"/>
        </w:rPr>
        <w:t>第八条</w:t>
      </w:r>
      <w:r>
        <w:rPr>
          <w:rFonts w:hint="eastAsia" w:ascii="仿宋" w:hAnsi="仿宋" w:eastAsia="仿宋" w:cs="仿宋"/>
          <w:sz w:val="32"/>
          <w:szCs w:val="32"/>
        </w:rPr>
        <w:t xml:space="preserve"> 实验室安全员主要职责是：</w:t>
      </w:r>
    </w:p>
    <w:p>
      <w:pPr>
        <w:spacing w:line="4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（一）贯彻实验室安全管理责任，落实每个分室（或课题组）以及实验室各房间的安全责任人，签订实验室安全责任书。</w:t>
      </w:r>
    </w:p>
    <w:p>
      <w:pPr>
        <w:spacing w:line="4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（二）负责在本实验室学习或工作的教师、实验人员、学生和外访人员的安全指导工作，严格执行实验室安全准入制。</w:t>
      </w:r>
    </w:p>
    <w:p>
      <w:pPr>
        <w:spacing w:line="4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（三）负责本实验室规章制度、操作规程、安全警示、安全标识、安全措施、个人防护、环境卫生等制度的落实。</w:t>
      </w:r>
    </w:p>
    <w:p>
      <w:pPr>
        <w:spacing w:line="4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（四）掌握本实验室主要涉及的危险因素与安全隐患以及事故应急处置方法。检查和督促实验室所涉及的仪器设备以及水电等日常安全管理。</w:t>
      </w:r>
    </w:p>
    <w:p>
      <w:pPr>
        <w:spacing w:line="480" w:lineRule="exact"/>
        <w:ind w:firstLine="643"/>
        <w:rPr>
          <w:rFonts w:hint="eastAsia" w:ascii="仿宋" w:hAnsi="仿宋" w:eastAsia="仿宋" w:cs="仿宋"/>
          <w:sz w:val="32"/>
          <w:szCs w:val="32"/>
        </w:rPr>
      </w:pPr>
      <w:r>
        <w:rPr>
          <w:rFonts w:hint="eastAsia" w:ascii="仿宋" w:hAnsi="仿宋" w:eastAsia="仿宋" w:cs="仿宋"/>
          <w:b/>
          <w:sz w:val="32"/>
          <w:szCs w:val="32"/>
        </w:rPr>
        <w:t>第九条</w:t>
      </w:r>
      <w:r>
        <w:rPr>
          <w:rFonts w:hint="eastAsia" w:ascii="仿宋" w:hAnsi="仿宋" w:eastAsia="仿宋" w:cs="仿宋"/>
          <w:sz w:val="32"/>
          <w:szCs w:val="32"/>
        </w:rPr>
        <w:t xml:space="preserve"> 所有在实验室工作或学习的人员均对实验室安全和自身安全负有不可推卸的责任。进入实验室，必须严格遵守各项安全管理制度，严格按照实验操作规程开展相关实验，了解实验室安全应急程序和处置方法，配合各级安全责任人做好实验室安全工作，排除安全隐患，避免安全事故的发生。</w:t>
      </w:r>
    </w:p>
    <w:p>
      <w:pPr>
        <w:pStyle w:val="4"/>
        <w:spacing w:before="120" w:beforeLines="50" w:after="120" w:afterLines="50" w:line="480" w:lineRule="exact"/>
        <w:rPr>
          <w:rFonts w:hint="eastAsia" w:ascii="黑体" w:hAnsi="黑体" w:cs="黑体"/>
          <w:sz w:val="32"/>
          <w:szCs w:val="32"/>
        </w:rPr>
      </w:pPr>
      <w:r>
        <w:rPr>
          <w:rFonts w:hint="eastAsia" w:ascii="黑体" w:hAnsi="黑体" w:cs="黑体"/>
          <w:sz w:val="32"/>
          <w:szCs w:val="32"/>
        </w:rPr>
        <w:t>第三章 实验室安全管理内容</w:t>
      </w:r>
    </w:p>
    <w:p>
      <w:pPr>
        <w:spacing w:line="480" w:lineRule="exact"/>
        <w:ind w:firstLine="643"/>
        <w:rPr>
          <w:rFonts w:hint="eastAsia" w:ascii="仿宋" w:hAnsi="仿宋" w:eastAsia="仿宋" w:cs="仿宋"/>
          <w:sz w:val="32"/>
          <w:szCs w:val="32"/>
        </w:rPr>
      </w:pPr>
      <w:r>
        <w:rPr>
          <w:rFonts w:hint="eastAsia" w:ascii="仿宋" w:hAnsi="仿宋" w:eastAsia="仿宋" w:cs="仿宋"/>
          <w:b/>
          <w:sz w:val="32"/>
          <w:szCs w:val="32"/>
        </w:rPr>
        <w:t>第十条</w:t>
      </w:r>
      <w:r>
        <w:rPr>
          <w:rFonts w:hint="eastAsia" w:ascii="仿宋" w:hAnsi="仿宋" w:eastAsia="仿宋" w:cs="仿宋"/>
          <w:sz w:val="32"/>
          <w:szCs w:val="32"/>
        </w:rPr>
        <w:t xml:space="preserve"> 实验室环境安全管理</w:t>
      </w:r>
    </w:p>
    <w:p>
      <w:pPr>
        <w:spacing w:line="480" w:lineRule="exact"/>
        <w:ind w:firstLine="640"/>
        <w:rPr>
          <w:rFonts w:hint="eastAsia" w:ascii="仿宋" w:hAnsi="仿宋" w:eastAsia="仿宋" w:cs="仿宋"/>
          <w:sz w:val="32"/>
          <w:szCs w:val="32"/>
        </w:rPr>
      </w:pPr>
      <w:r>
        <w:rPr>
          <w:rFonts w:hint="eastAsia" w:ascii="仿宋" w:hAnsi="仿宋" w:eastAsia="仿宋" w:cs="仿宋"/>
          <w:sz w:val="32"/>
          <w:szCs w:val="32"/>
        </w:rPr>
        <w:t>每个实验室房间必须张贴安全信息牌，标明实验室名称、责任人、有效联系电话等信息，便于督查和联系。</w:t>
      </w:r>
    </w:p>
    <w:p>
      <w:pPr>
        <w:spacing w:line="480" w:lineRule="exact"/>
        <w:ind w:firstLine="640"/>
        <w:rPr>
          <w:rFonts w:hint="eastAsia" w:ascii="仿宋" w:hAnsi="仿宋" w:eastAsia="仿宋" w:cs="仿宋"/>
          <w:sz w:val="32"/>
          <w:szCs w:val="32"/>
        </w:rPr>
      </w:pPr>
      <w:r>
        <w:rPr>
          <w:rFonts w:hint="eastAsia" w:ascii="仿宋" w:hAnsi="仿宋" w:eastAsia="仿宋" w:cs="仿宋"/>
          <w:sz w:val="32"/>
          <w:szCs w:val="32"/>
        </w:rPr>
        <w:t>实验室须建立卫生值日制度。实验室内的仪器设备、材料、工具等物品应分类摆放整齐，及时清理实验室内外的废旧物品和垃圾，不堆放与实验室工作无关的物品。</w:t>
      </w:r>
    </w:p>
    <w:p>
      <w:pPr>
        <w:spacing w:line="480" w:lineRule="exact"/>
        <w:ind w:firstLine="640"/>
        <w:rPr>
          <w:rFonts w:hint="eastAsia" w:ascii="仿宋" w:hAnsi="仿宋" w:eastAsia="仿宋" w:cs="仿宋"/>
          <w:sz w:val="32"/>
          <w:szCs w:val="32"/>
        </w:rPr>
      </w:pPr>
      <w:r>
        <w:rPr>
          <w:rFonts w:hint="eastAsia" w:ascii="仿宋" w:hAnsi="仿宋" w:eastAsia="仿宋" w:cs="仿宋"/>
          <w:sz w:val="32"/>
          <w:szCs w:val="32"/>
        </w:rPr>
        <w:t>各单位须安排专人负责实验室钥匙的配发和管理，不得私自配置钥匙或借给他人使用；各单位须保留一套所有房间的备用钥匙，由各单位办公室或大楼值班室保管，以备紧急之需。</w:t>
      </w:r>
    </w:p>
    <w:p>
      <w:pPr>
        <w:spacing w:line="480" w:lineRule="exact"/>
        <w:ind w:firstLine="640"/>
        <w:rPr>
          <w:rFonts w:hint="eastAsia" w:ascii="仿宋" w:hAnsi="仿宋" w:eastAsia="仿宋" w:cs="仿宋"/>
          <w:sz w:val="32"/>
          <w:szCs w:val="32"/>
        </w:rPr>
      </w:pPr>
      <w:r>
        <w:rPr>
          <w:rFonts w:hint="eastAsia" w:ascii="仿宋" w:hAnsi="仿宋" w:eastAsia="仿宋" w:cs="仿宋"/>
          <w:sz w:val="32"/>
          <w:szCs w:val="32"/>
        </w:rPr>
        <w:t>严禁在实验室区域吸烟，不得让与工作无关的外来人员进入实验室，不得在实验室内留宿和进行娱乐活动等。实验结束或离开实验室时，相关人员必须按规定采取结束或暂离实验的措施，并查看仪器设备、水、电、气和门窗关闭等情况。</w:t>
      </w:r>
    </w:p>
    <w:p>
      <w:pPr>
        <w:spacing w:line="480" w:lineRule="exact"/>
        <w:ind w:firstLine="643"/>
        <w:rPr>
          <w:rFonts w:hint="eastAsia" w:ascii="仿宋" w:hAnsi="仿宋" w:eastAsia="仿宋" w:cs="仿宋"/>
          <w:sz w:val="32"/>
          <w:szCs w:val="32"/>
        </w:rPr>
      </w:pPr>
      <w:r>
        <w:rPr>
          <w:rFonts w:hint="eastAsia" w:ascii="仿宋" w:hAnsi="仿宋" w:eastAsia="仿宋" w:cs="仿宋"/>
          <w:b/>
          <w:sz w:val="32"/>
          <w:szCs w:val="32"/>
        </w:rPr>
        <w:t>第十一条</w:t>
      </w:r>
      <w:r>
        <w:rPr>
          <w:rFonts w:hint="eastAsia" w:ascii="仿宋" w:hAnsi="仿宋" w:eastAsia="仿宋" w:cs="仿宋"/>
          <w:sz w:val="32"/>
          <w:szCs w:val="32"/>
        </w:rPr>
        <w:t xml:space="preserve"> 仪器设备安全管理</w:t>
      </w:r>
    </w:p>
    <w:p>
      <w:pPr>
        <w:spacing w:line="480" w:lineRule="exact"/>
        <w:ind w:firstLine="640"/>
        <w:rPr>
          <w:rFonts w:hint="eastAsia" w:ascii="仿宋" w:hAnsi="仿宋" w:eastAsia="仿宋" w:cs="仿宋"/>
          <w:sz w:val="32"/>
          <w:szCs w:val="32"/>
        </w:rPr>
      </w:pPr>
      <w:r>
        <w:rPr>
          <w:rFonts w:hint="eastAsia" w:ascii="仿宋" w:hAnsi="仿宋" w:eastAsia="仿宋" w:cs="仿宋"/>
          <w:sz w:val="32"/>
          <w:szCs w:val="32"/>
        </w:rPr>
        <w:t>各单位要加强仪器设备操作人员的业务与安全培训，制定和严格执行仪器设备特别是高精仪器设备、高速运转设备、高温高压设备、超低温及其他特种实验设备的操作规程，落实相应的防护措施。</w:t>
      </w:r>
    </w:p>
    <w:p>
      <w:pPr>
        <w:spacing w:line="480" w:lineRule="exact"/>
        <w:ind w:firstLine="640"/>
        <w:rPr>
          <w:rFonts w:hint="eastAsia" w:ascii="仿宋" w:hAnsi="仿宋" w:eastAsia="仿宋" w:cs="仿宋"/>
          <w:sz w:val="32"/>
          <w:szCs w:val="32"/>
        </w:rPr>
      </w:pPr>
      <w:r>
        <w:rPr>
          <w:rFonts w:hint="eastAsia" w:ascii="仿宋" w:hAnsi="仿宋" w:eastAsia="仿宋" w:cs="仿宋"/>
          <w:sz w:val="32"/>
          <w:szCs w:val="32"/>
        </w:rPr>
        <w:t>国家规定的特种设备和岗位需经专门培训，实行上岗证制度。</w:t>
      </w:r>
    </w:p>
    <w:p>
      <w:pPr>
        <w:spacing w:line="480" w:lineRule="exact"/>
        <w:ind w:firstLine="640"/>
        <w:rPr>
          <w:rFonts w:hint="eastAsia" w:ascii="仿宋" w:hAnsi="仿宋" w:eastAsia="仿宋" w:cs="仿宋"/>
          <w:sz w:val="32"/>
          <w:szCs w:val="32"/>
        </w:rPr>
      </w:pPr>
      <w:r>
        <w:rPr>
          <w:rFonts w:hint="eastAsia" w:ascii="仿宋" w:hAnsi="仿宋" w:eastAsia="仿宋" w:cs="仿宋"/>
          <w:sz w:val="32"/>
          <w:szCs w:val="32"/>
        </w:rPr>
        <w:t>对有故障的仪器设备要及时检修，仪器设备的维护保养和检修等要有记录。对精密仪器、大功率仪器设备、使用强电的仪器设备要定期检查线路，采取必要的安全防范措施。对服役时间较长以及具有潜在安全隐患的仪器设备应及时维修，必要时进行报废处置，消除隐患。</w:t>
      </w:r>
    </w:p>
    <w:p>
      <w:pPr>
        <w:spacing w:line="480" w:lineRule="exact"/>
        <w:ind w:firstLine="643"/>
        <w:rPr>
          <w:rFonts w:hint="eastAsia" w:ascii="仿宋" w:hAnsi="仿宋" w:eastAsia="仿宋" w:cs="仿宋"/>
          <w:sz w:val="32"/>
          <w:szCs w:val="32"/>
        </w:rPr>
      </w:pPr>
      <w:r>
        <w:rPr>
          <w:rFonts w:hint="eastAsia" w:ascii="仿宋" w:hAnsi="仿宋" w:eastAsia="仿宋" w:cs="仿宋"/>
          <w:b/>
          <w:sz w:val="32"/>
          <w:szCs w:val="32"/>
        </w:rPr>
        <w:t>第十二条</w:t>
      </w:r>
      <w:r>
        <w:rPr>
          <w:rFonts w:hint="eastAsia" w:ascii="仿宋" w:hAnsi="仿宋" w:eastAsia="仿宋" w:cs="仿宋"/>
          <w:sz w:val="32"/>
          <w:szCs w:val="32"/>
        </w:rPr>
        <w:t xml:space="preserve"> 实验室水电安全管理</w:t>
      </w:r>
    </w:p>
    <w:p>
      <w:pPr>
        <w:spacing w:line="480" w:lineRule="exact"/>
        <w:ind w:firstLine="640"/>
        <w:rPr>
          <w:rFonts w:hint="eastAsia" w:ascii="仿宋" w:hAnsi="仿宋" w:eastAsia="仿宋" w:cs="仿宋"/>
          <w:sz w:val="32"/>
          <w:szCs w:val="32"/>
        </w:rPr>
      </w:pPr>
      <w:r>
        <w:rPr>
          <w:rFonts w:hint="eastAsia" w:ascii="仿宋" w:hAnsi="仿宋" w:eastAsia="仿宋" w:cs="仿宋"/>
          <w:sz w:val="32"/>
          <w:szCs w:val="32"/>
        </w:rPr>
        <w:t>各单位应定期检查实验室上下水管路，避免发生因管路老化、堵塞等情况造成的安全事故。</w:t>
      </w:r>
    </w:p>
    <w:p>
      <w:pPr>
        <w:spacing w:line="480" w:lineRule="exact"/>
        <w:ind w:firstLine="640"/>
        <w:rPr>
          <w:rFonts w:hint="eastAsia" w:ascii="仿宋" w:hAnsi="仿宋" w:eastAsia="仿宋" w:cs="仿宋"/>
          <w:sz w:val="32"/>
          <w:szCs w:val="32"/>
        </w:rPr>
      </w:pPr>
      <w:r>
        <w:rPr>
          <w:rFonts w:hint="eastAsia" w:ascii="仿宋" w:hAnsi="仿宋" w:eastAsia="仿宋" w:cs="仿宋"/>
          <w:sz w:val="32"/>
          <w:szCs w:val="32"/>
        </w:rPr>
        <w:t>实验室内应使用空气开关并配备必要的漏电保护器；电气设备应配备足够的用电功率和电线，不得超负荷用电；电气设备和大型仪器须接地良好，对电线老化等隐患要定期检查并及时排除。实验室固定电源插座未经允许不得拆装、改线，不得乱接、乱拉电线，不得使用闸刀开关、木质配电板和花线。</w:t>
      </w:r>
    </w:p>
    <w:p>
      <w:pPr>
        <w:spacing w:line="480" w:lineRule="exact"/>
        <w:ind w:firstLine="643"/>
        <w:rPr>
          <w:rFonts w:hint="eastAsia" w:ascii="仿宋" w:hAnsi="仿宋" w:eastAsia="仿宋" w:cs="仿宋"/>
          <w:sz w:val="32"/>
          <w:szCs w:val="32"/>
        </w:rPr>
      </w:pPr>
      <w:r>
        <w:rPr>
          <w:rFonts w:hint="eastAsia" w:ascii="仿宋" w:hAnsi="仿宋" w:eastAsia="仿宋" w:cs="仿宋"/>
          <w:b/>
          <w:sz w:val="32"/>
          <w:szCs w:val="32"/>
        </w:rPr>
        <w:t>第十三条</w:t>
      </w:r>
      <w:r>
        <w:rPr>
          <w:rFonts w:hint="eastAsia" w:ascii="仿宋" w:hAnsi="仿宋" w:eastAsia="仿宋" w:cs="仿宋"/>
          <w:sz w:val="32"/>
          <w:szCs w:val="32"/>
        </w:rPr>
        <w:t xml:space="preserve"> 实验室消防安全管理</w:t>
      </w:r>
    </w:p>
    <w:p>
      <w:pPr>
        <w:spacing w:line="480" w:lineRule="exact"/>
        <w:ind w:firstLine="640"/>
        <w:rPr>
          <w:rFonts w:hint="eastAsia" w:ascii="仿宋" w:hAnsi="仿宋" w:eastAsia="仿宋" w:cs="仿宋"/>
          <w:sz w:val="32"/>
          <w:szCs w:val="32"/>
        </w:rPr>
      </w:pPr>
      <w:r>
        <w:rPr>
          <w:rFonts w:hint="eastAsia" w:ascii="仿宋" w:hAnsi="仿宋" w:eastAsia="仿宋" w:cs="仿宋"/>
          <w:sz w:val="32"/>
          <w:szCs w:val="32"/>
        </w:rPr>
        <w:t>实验室必须配备适用足量的消防器材，放置于易取用处，定期检查，及时更新，保持良好状态。实验人员须了解本实验室中各类易燃易爆物品的特性及相关消防知识，熟练掌握各类消防器材的使用方法，了解实验室内水、电、气阀门、消防器材、安全出口的位置。实验室内外应保持消防通道的畅通。</w:t>
      </w:r>
    </w:p>
    <w:p>
      <w:pPr>
        <w:spacing w:line="480" w:lineRule="exact"/>
        <w:ind w:firstLine="643"/>
        <w:rPr>
          <w:rFonts w:hint="eastAsia" w:ascii="仿宋" w:hAnsi="仿宋" w:eastAsia="仿宋" w:cs="仿宋"/>
          <w:sz w:val="32"/>
          <w:szCs w:val="32"/>
        </w:rPr>
      </w:pPr>
      <w:r>
        <w:rPr>
          <w:rFonts w:hint="eastAsia" w:ascii="仿宋" w:hAnsi="仿宋" w:eastAsia="仿宋" w:cs="仿宋"/>
          <w:b/>
          <w:sz w:val="32"/>
          <w:szCs w:val="32"/>
        </w:rPr>
        <w:t>第十四条</w:t>
      </w:r>
      <w:r>
        <w:rPr>
          <w:rFonts w:hint="eastAsia" w:ascii="仿宋" w:hAnsi="仿宋" w:eastAsia="仿宋" w:cs="仿宋"/>
          <w:sz w:val="32"/>
          <w:szCs w:val="32"/>
        </w:rPr>
        <w:t xml:space="preserve"> 对以上条款未涵盖的实验室安全工作，按国家有关实验室安全法律法规和规章制度执行。</w:t>
      </w:r>
    </w:p>
    <w:p>
      <w:pPr>
        <w:pStyle w:val="4"/>
        <w:spacing w:before="120" w:beforeLines="50" w:after="120" w:afterLines="50" w:line="480" w:lineRule="exact"/>
        <w:rPr>
          <w:rFonts w:hint="eastAsia" w:ascii="黑体" w:hAnsi="黑体" w:cs="黑体"/>
          <w:sz w:val="32"/>
          <w:szCs w:val="32"/>
        </w:rPr>
      </w:pPr>
      <w:r>
        <w:rPr>
          <w:rFonts w:hint="eastAsia" w:ascii="黑体" w:hAnsi="黑体" w:cs="黑体"/>
          <w:sz w:val="32"/>
          <w:szCs w:val="32"/>
        </w:rPr>
        <w:t>第四章</w:t>
      </w:r>
      <w:r>
        <w:rPr>
          <w:rFonts w:hint="eastAsia" w:ascii="黑体" w:hAnsi="黑体" w:cs="黑体"/>
          <w:sz w:val="32"/>
          <w:szCs w:val="32"/>
          <w:lang w:val="en-US" w:eastAsia="zh-CN"/>
        </w:rPr>
        <w:t xml:space="preserve"> </w:t>
      </w:r>
      <w:r>
        <w:rPr>
          <w:rFonts w:hint="eastAsia" w:ascii="黑体" w:hAnsi="黑体" w:cs="黑体"/>
          <w:sz w:val="32"/>
          <w:szCs w:val="32"/>
        </w:rPr>
        <w:t>实验室安全培训与准入</w:t>
      </w:r>
    </w:p>
    <w:p>
      <w:pPr>
        <w:spacing w:line="480" w:lineRule="exact"/>
        <w:ind w:firstLine="643"/>
        <w:rPr>
          <w:rFonts w:hint="eastAsia" w:ascii="仿宋" w:hAnsi="仿宋" w:eastAsia="仿宋" w:cs="仿宋"/>
          <w:sz w:val="32"/>
          <w:szCs w:val="32"/>
        </w:rPr>
      </w:pPr>
      <w:r>
        <w:rPr>
          <w:rFonts w:hint="eastAsia" w:ascii="仿宋" w:hAnsi="仿宋" w:eastAsia="仿宋" w:cs="仿宋"/>
          <w:b/>
          <w:sz w:val="32"/>
          <w:szCs w:val="32"/>
        </w:rPr>
        <w:t>第十五条</w:t>
      </w:r>
      <w:r>
        <w:rPr>
          <w:rFonts w:hint="eastAsia" w:ascii="仿宋" w:hAnsi="仿宋" w:eastAsia="仿宋" w:cs="仿宋"/>
          <w:sz w:val="32"/>
          <w:szCs w:val="32"/>
        </w:rPr>
        <w:t xml:space="preserve"> 实验室安全培训与准入是各级各类人员掌握实验室安全知识、提高实验室安全意识的有效途径。全校范围内所有教学、科研实验室均实行实验室安全准入制度，相关人员必须参加并通过学校或所在单位组织的实验室验收安全培训后，方可进入实验室工作学习。</w:t>
      </w:r>
    </w:p>
    <w:p>
      <w:pPr>
        <w:spacing w:line="480" w:lineRule="exact"/>
        <w:ind w:firstLine="643"/>
        <w:rPr>
          <w:rFonts w:hint="eastAsia" w:ascii="仿宋" w:hAnsi="仿宋" w:eastAsia="仿宋" w:cs="仿宋"/>
          <w:sz w:val="32"/>
          <w:szCs w:val="32"/>
        </w:rPr>
      </w:pPr>
      <w:r>
        <w:rPr>
          <w:rFonts w:hint="eastAsia" w:ascii="仿宋" w:hAnsi="仿宋" w:eastAsia="仿宋" w:cs="仿宋"/>
          <w:b/>
          <w:sz w:val="32"/>
          <w:szCs w:val="32"/>
        </w:rPr>
        <w:t>第十六条</w:t>
      </w:r>
      <w:r>
        <w:rPr>
          <w:rFonts w:hint="eastAsia" w:ascii="仿宋" w:hAnsi="仿宋" w:eastAsia="仿宋" w:cs="仿宋"/>
          <w:sz w:val="32"/>
          <w:szCs w:val="32"/>
        </w:rPr>
        <w:t xml:space="preserve"> 各单位可根据专业、学科特点，要求实验指导教师和实验技术人员在课前专门讲解本课程或实验环节中存在安全风险点与和安全事故应急措施等，加强对学生在实验室开展实验过程中的安全指导。</w:t>
      </w:r>
    </w:p>
    <w:p>
      <w:pPr>
        <w:pStyle w:val="4"/>
        <w:spacing w:before="120" w:beforeLines="50" w:after="120" w:afterLines="50" w:line="480" w:lineRule="exact"/>
        <w:rPr>
          <w:rFonts w:hint="eastAsia" w:ascii="黑体" w:hAnsi="黑体" w:cs="黑体"/>
          <w:sz w:val="32"/>
          <w:szCs w:val="32"/>
        </w:rPr>
      </w:pPr>
      <w:r>
        <w:rPr>
          <w:rFonts w:hint="eastAsia" w:ascii="黑体" w:hAnsi="黑体" w:cs="黑体"/>
          <w:sz w:val="32"/>
          <w:szCs w:val="32"/>
        </w:rPr>
        <w:t>第五章</w:t>
      </w:r>
      <w:r>
        <w:rPr>
          <w:rFonts w:hint="eastAsia" w:ascii="黑体" w:hAnsi="黑体" w:cs="黑体"/>
          <w:sz w:val="32"/>
          <w:szCs w:val="32"/>
          <w:lang w:val="en-US" w:eastAsia="zh-CN"/>
        </w:rPr>
        <w:t xml:space="preserve"> </w:t>
      </w:r>
      <w:r>
        <w:rPr>
          <w:rFonts w:hint="eastAsia" w:ascii="黑体" w:hAnsi="黑体" w:cs="黑体"/>
          <w:sz w:val="32"/>
          <w:szCs w:val="32"/>
        </w:rPr>
        <w:t>实验室安全检查与整改</w:t>
      </w:r>
    </w:p>
    <w:p>
      <w:pPr>
        <w:spacing w:line="480" w:lineRule="exact"/>
        <w:ind w:firstLine="643"/>
        <w:rPr>
          <w:rFonts w:hint="eastAsia" w:ascii="仿宋" w:hAnsi="仿宋" w:eastAsia="仿宋" w:cs="仿宋"/>
          <w:sz w:val="32"/>
          <w:szCs w:val="32"/>
        </w:rPr>
      </w:pPr>
      <w:r>
        <w:rPr>
          <w:rFonts w:hint="eastAsia" w:ascii="仿宋" w:hAnsi="仿宋" w:eastAsia="仿宋" w:cs="仿宋"/>
          <w:b/>
          <w:sz w:val="32"/>
          <w:szCs w:val="32"/>
        </w:rPr>
        <w:t>第十七条</w:t>
      </w:r>
      <w:r>
        <w:rPr>
          <w:rFonts w:hint="eastAsia" w:ascii="仿宋" w:hAnsi="仿宋" w:eastAsia="仿宋" w:cs="仿宋"/>
          <w:sz w:val="32"/>
          <w:szCs w:val="32"/>
        </w:rPr>
        <w:t xml:space="preserve"> 实验室管理处应根据学校安全工作整体要求，制定全校实验室年度安全检查计划并组织实施，还应根据具体情况组织临时性的实验室安全专项或全面的实验室安全检查。</w:t>
      </w:r>
    </w:p>
    <w:p>
      <w:pPr>
        <w:spacing w:line="480" w:lineRule="exact"/>
        <w:ind w:firstLine="640"/>
        <w:rPr>
          <w:rFonts w:hint="eastAsia" w:ascii="仿宋" w:hAnsi="仿宋" w:eastAsia="仿宋" w:cs="仿宋"/>
          <w:sz w:val="32"/>
          <w:szCs w:val="32"/>
        </w:rPr>
      </w:pPr>
      <w:r>
        <w:rPr>
          <w:rFonts w:hint="eastAsia" w:ascii="仿宋" w:hAnsi="仿宋" w:eastAsia="仿宋" w:cs="仿宋"/>
          <w:sz w:val="32"/>
          <w:szCs w:val="32"/>
        </w:rPr>
        <w:t>各单位应根据自身情况建立实验室安全检查制度，组织定期、不定期的实验室安全检查。</w:t>
      </w:r>
    </w:p>
    <w:p>
      <w:pPr>
        <w:spacing w:line="480" w:lineRule="exact"/>
        <w:ind w:firstLine="640"/>
        <w:rPr>
          <w:rFonts w:hint="eastAsia" w:ascii="仿宋" w:hAnsi="仿宋" w:eastAsia="仿宋" w:cs="仿宋"/>
          <w:sz w:val="32"/>
          <w:szCs w:val="32"/>
        </w:rPr>
      </w:pPr>
      <w:r>
        <w:rPr>
          <w:rFonts w:hint="eastAsia" w:ascii="仿宋" w:hAnsi="仿宋" w:eastAsia="仿宋" w:cs="仿宋"/>
          <w:sz w:val="32"/>
          <w:szCs w:val="32"/>
        </w:rPr>
        <w:t>各单位应积极主动配合学校组织的实验室安全检查。对实验室安全检查中发现的安全隐患能整改的要立整立改，对短期内无法整改的要有事故防范办法，并制定后续整改办法。在检查中发现的较重大的安全隐患，学校下发《实验室安全隐患整改通知书》，要求限期整改，并对整改结果进行跟踪和复查。</w:t>
      </w:r>
    </w:p>
    <w:p>
      <w:pPr>
        <w:spacing w:line="480" w:lineRule="exact"/>
        <w:ind w:firstLine="640"/>
        <w:rPr>
          <w:rFonts w:hint="eastAsia" w:ascii="仿宋" w:hAnsi="仿宋" w:eastAsia="仿宋" w:cs="仿宋"/>
          <w:sz w:val="32"/>
          <w:szCs w:val="32"/>
        </w:rPr>
      </w:pPr>
      <w:r>
        <w:rPr>
          <w:rFonts w:hint="eastAsia" w:ascii="仿宋" w:hAnsi="仿宋" w:eastAsia="仿宋" w:cs="仿宋"/>
          <w:sz w:val="32"/>
          <w:szCs w:val="32"/>
        </w:rPr>
        <w:t>各实验室须有实验室安全日常巡查制度，及时发现本实验室中存在的安全隐患，及时整改。</w:t>
      </w:r>
    </w:p>
    <w:p>
      <w:pPr>
        <w:pStyle w:val="4"/>
        <w:spacing w:before="120" w:beforeLines="50" w:after="120" w:afterLines="50" w:line="480" w:lineRule="exact"/>
        <w:rPr>
          <w:rFonts w:hint="eastAsia" w:ascii="黑体" w:hAnsi="黑体" w:cs="黑体"/>
          <w:sz w:val="32"/>
          <w:szCs w:val="32"/>
        </w:rPr>
      </w:pPr>
      <w:r>
        <w:rPr>
          <w:rFonts w:hint="eastAsia" w:ascii="黑体" w:hAnsi="黑体" w:cs="黑体"/>
          <w:sz w:val="32"/>
          <w:szCs w:val="32"/>
        </w:rPr>
        <w:t>第六章 实验室安全预案与事故处理</w:t>
      </w:r>
    </w:p>
    <w:p>
      <w:pPr>
        <w:spacing w:line="480" w:lineRule="exact"/>
        <w:ind w:firstLine="643"/>
        <w:rPr>
          <w:rFonts w:hint="eastAsia" w:ascii="仿宋" w:hAnsi="仿宋" w:eastAsia="仿宋" w:cs="仿宋"/>
          <w:sz w:val="32"/>
          <w:szCs w:val="32"/>
        </w:rPr>
      </w:pPr>
      <w:r>
        <w:rPr>
          <w:rFonts w:hint="eastAsia" w:ascii="仿宋" w:hAnsi="仿宋" w:eastAsia="仿宋" w:cs="仿宋"/>
          <w:b/>
          <w:sz w:val="32"/>
          <w:szCs w:val="32"/>
        </w:rPr>
        <w:t>第十八条</w:t>
      </w:r>
      <w:r>
        <w:rPr>
          <w:rFonts w:hint="eastAsia" w:ascii="仿宋" w:hAnsi="仿宋" w:eastAsia="仿宋" w:cs="仿宋"/>
          <w:sz w:val="32"/>
          <w:szCs w:val="32"/>
        </w:rPr>
        <w:t xml:space="preserve"> 各单位须结合实际情况，制定适合本单位的实验室安全事故应急预案，并定期进行演练。</w:t>
      </w:r>
    </w:p>
    <w:p>
      <w:pPr>
        <w:spacing w:line="480" w:lineRule="exact"/>
        <w:ind w:firstLine="643"/>
        <w:rPr>
          <w:rFonts w:hint="eastAsia" w:ascii="仿宋" w:hAnsi="仿宋" w:eastAsia="仿宋" w:cs="仿宋"/>
          <w:sz w:val="32"/>
          <w:szCs w:val="32"/>
        </w:rPr>
      </w:pPr>
      <w:r>
        <w:rPr>
          <w:rFonts w:hint="eastAsia" w:ascii="仿宋" w:hAnsi="仿宋" w:eastAsia="仿宋" w:cs="仿宋"/>
          <w:b/>
          <w:sz w:val="32"/>
          <w:szCs w:val="32"/>
        </w:rPr>
        <w:t>第十九条</w:t>
      </w:r>
      <w:r>
        <w:rPr>
          <w:rFonts w:hint="eastAsia" w:ascii="仿宋" w:hAnsi="仿宋" w:eastAsia="仿宋" w:cs="仿宋"/>
          <w:sz w:val="32"/>
          <w:szCs w:val="32"/>
        </w:rPr>
        <w:t xml:space="preserve"> 实验室发生安全事故时，须立即启动应急预案，采取积极有效的应急措施，防止危害扩大蔓延，同时保护好现场，及时上报。对事故瞒报、不报的单位和个人，将追究相关人员责任。</w:t>
      </w:r>
    </w:p>
    <w:p>
      <w:pPr>
        <w:spacing w:line="480" w:lineRule="exact"/>
        <w:ind w:firstLine="643"/>
        <w:rPr>
          <w:rFonts w:hint="eastAsia" w:ascii="仿宋" w:hAnsi="仿宋" w:eastAsia="仿宋" w:cs="仿宋"/>
          <w:sz w:val="32"/>
          <w:szCs w:val="32"/>
        </w:rPr>
      </w:pPr>
      <w:r>
        <w:rPr>
          <w:rFonts w:hint="eastAsia" w:ascii="仿宋" w:hAnsi="仿宋" w:eastAsia="仿宋" w:cs="仿宋"/>
          <w:b/>
          <w:sz w:val="32"/>
          <w:szCs w:val="32"/>
        </w:rPr>
        <w:t>第二十条</w:t>
      </w:r>
      <w:r>
        <w:rPr>
          <w:rFonts w:hint="eastAsia" w:ascii="仿宋" w:hAnsi="仿宋" w:eastAsia="仿宋" w:cs="仿宋"/>
          <w:sz w:val="32"/>
          <w:szCs w:val="32"/>
        </w:rPr>
        <w:tab/>
      </w:r>
      <w:r>
        <w:rPr>
          <w:rFonts w:hint="eastAsia" w:ascii="仿宋" w:hAnsi="仿宋" w:eastAsia="仿宋" w:cs="仿宋"/>
          <w:sz w:val="32"/>
          <w:szCs w:val="32"/>
        </w:rPr>
        <w:t>实验室在承担校外教学、科研实验任务时，须加强安全教育，明确安全事故责任。</w:t>
      </w:r>
    </w:p>
    <w:p>
      <w:pPr>
        <w:pStyle w:val="4"/>
        <w:spacing w:before="120" w:beforeLines="50" w:after="120" w:afterLines="50" w:line="480" w:lineRule="exact"/>
        <w:rPr>
          <w:rFonts w:hint="eastAsia" w:ascii="仿宋" w:hAnsi="仿宋" w:eastAsia="仿宋" w:cs="仿宋"/>
          <w:sz w:val="32"/>
          <w:szCs w:val="32"/>
        </w:rPr>
      </w:pPr>
      <w:r>
        <w:rPr>
          <w:rFonts w:hint="eastAsia" w:ascii="黑体" w:hAnsi="黑体" w:cs="黑体"/>
          <w:sz w:val="32"/>
          <w:szCs w:val="32"/>
        </w:rPr>
        <w:t>第七章 实验室安全责任追究</w:t>
      </w:r>
    </w:p>
    <w:p>
      <w:pPr>
        <w:spacing w:line="480" w:lineRule="exact"/>
        <w:ind w:firstLine="643"/>
        <w:rPr>
          <w:rFonts w:hint="eastAsia" w:ascii="仿宋" w:hAnsi="仿宋" w:eastAsia="仿宋" w:cs="仿宋"/>
          <w:sz w:val="32"/>
          <w:szCs w:val="32"/>
        </w:rPr>
      </w:pPr>
      <w:r>
        <w:rPr>
          <w:rFonts w:hint="eastAsia" w:ascii="仿宋" w:hAnsi="仿宋" w:eastAsia="仿宋" w:cs="仿宋"/>
          <w:b/>
          <w:sz w:val="32"/>
          <w:szCs w:val="32"/>
        </w:rPr>
        <w:t xml:space="preserve">第二十一条 </w:t>
      </w:r>
      <w:r>
        <w:rPr>
          <w:rFonts w:hint="eastAsia" w:ascii="仿宋" w:hAnsi="仿宋" w:eastAsia="仿宋" w:cs="仿宋"/>
          <w:sz w:val="32"/>
          <w:szCs w:val="32"/>
        </w:rPr>
        <w:t>实验室安全责任追究对象有：直接责任人、实验室（课题组）负责人、院（部）单位负责人、责任单位。</w:t>
      </w:r>
    </w:p>
    <w:p>
      <w:pPr>
        <w:spacing w:line="480" w:lineRule="exact"/>
        <w:ind w:firstLine="643"/>
        <w:rPr>
          <w:rFonts w:hint="eastAsia" w:ascii="仿宋" w:hAnsi="仿宋" w:eastAsia="仿宋" w:cs="仿宋"/>
          <w:sz w:val="32"/>
          <w:szCs w:val="32"/>
        </w:rPr>
      </w:pPr>
      <w:r>
        <w:rPr>
          <w:rFonts w:hint="eastAsia" w:ascii="仿宋" w:hAnsi="仿宋" w:eastAsia="仿宋" w:cs="仿宋"/>
          <w:b/>
          <w:sz w:val="32"/>
          <w:szCs w:val="32"/>
        </w:rPr>
        <w:t>第二十二条</w:t>
      </w:r>
      <w:r>
        <w:rPr>
          <w:rFonts w:hint="eastAsia" w:ascii="仿宋" w:hAnsi="仿宋" w:eastAsia="仿宋" w:cs="仿宋"/>
          <w:sz w:val="32"/>
          <w:szCs w:val="32"/>
        </w:rPr>
        <w:t xml:space="preserve"> 实验室安全责任追究种类有：书面检查、通报批评、取消评奖评优、经济赔偿和处罚、行政处分、移送司法机关等。追究种类可以单独使用，也可以合并使用。需要给予党纪处分的按照有关规定执行。</w:t>
      </w:r>
    </w:p>
    <w:p>
      <w:pPr>
        <w:spacing w:line="480" w:lineRule="exact"/>
        <w:ind w:firstLine="643"/>
        <w:rPr>
          <w:rFonts w:hint="eastAsia" w:ascii="仿宋" w:hAnsi="仿宋" w:eastAsia="仿宋" w:cs="仿宋"/>
          <w:sz w:val="32"/>
          <w:szCs w:val="32"/>
        </w:rPr>
      </w:pPr>
      <w:r>
        <w:rPr>
          <w:rFonts w:hint="eastAsia" w:ascii="仿宋" w:hAnsi="仿宋" w:eastAsia="仿宋" w:cs="仿宋"/>
          <w:b/>
          <w:sz w:val="32"/>
          <w:szCs w:val="32"/>
        </w:rPr>
        <w:t>第二十三条</w:t>
      </w:r>
      <w:r>
        <w:rPr>
          <w:rFonts w:hint="eastAsia" w:ascii="仿宋" w:hAnsi="仿宋" w:eastAsia="仿宋" w:cs="仿宋"/>
          <w:sz w:val="32"/>
          <w:szCs w:val="32"/>
        </w:rPr>
        <w:t xml:space="preserve"> 因个人违反相关安全法规和安全管理规定以及安全操作规程，导致发生实验室安全事故，自身受到伤害的，后果自负。实验室安全责任事故中涉嫌犯罪的，依法移送司法机关追究刑事责任。</w:t>
      </w:r>
    </w:p>
    <w:p>
      <w:pPr>
        <w:spacing w:line="480" w:lineRule="exact"/>
        <w:ind w:firstLine="643"/>
        <w:rPr>
          <w:rFonts w:hint="eastAsia" w:ascii="仿宋" w:hAnsi="仿宋" w:eastAsia="仿宋" w:cs="仿宋"/>
          <w:sz w:val="32"/>
          <w:szCs w:val="32"/>
        </w:rPr>
      </w:pPr>
      <w:r>
        <w:rPr>
          <w:rFonts w:hint="eastAsia" w:ascii="仿宋" w:hAnsi="仿宋" w:eastAsia="仿宋" w:cs="仿宋"/>
          <w:b/>
          <w:sz w:val="32"/>
          <w:szCs w:val="32"/>
        </w:rPr>
        <w:t xml:space="preserve">第二十四条 </w:t>
      </w:r>
      <w:r>
        <w:rPr>
          <w:rFonts w:hint="eastAsia" w:ascii="仿宋" w:hAnsi="仿宋" w:eastAsia="仿宋" w:cs="仿宋"/>
          <w:sz w:val="32"/>
          <w:szCs w:val="32"/>
        </w:rPr>
        <w:t>发生安全事故后，按“谁主管，谁负责”的原则，由责任事故所在单位根据本办法确定事故原因和责任人，提出初步处理意见，报实验室管理处、保卫处。</w:t>
      </w:r>
    </w:p>
    <w:p>
      <w:pPr>
        <w:spacing w:line="480" w:lineRule="exact"/>
        <w:ind w:firstLine="643"/>
        <w:rPr>
          <w:rFonts w:hint="eastAsia" w:ascii="仿宋" w:hAnsi="仿宋" w:eastAsia="仿宋" w:cs="仿宋"/>
          <w:sz w:val="32"/>
          <w:szCs w:val="32"/>
        </w:rPr>
      </w:pPr>
      <w:r>
        <w:rPr>
          <w:rFonts w:hint="eastAsia" w:ascii="仿宋" w:hAnsi="仿宋" w:eastAsia="仿宋" w:cs="仿宋"/>
          <w:b/>
          <w:sz w:val="32"/>
          <w:szCs w:val="32"/>
        </w:rPr>
        <w:t>第二十五条</w:t>
      </w:r>
      <w:r>
        <w:rPr>
          <w:rFonts w:hint="eastAsia" w:ascii="仿宋" w:hAnsi="仿宋" w:eastAsia="仿宋" w:cs="仿宋"/>
          <w:sz w:val="32"/>
          <w:szCs w:val="32"/>
        </w:rPr>
        <w:t xml:space="preserve"> 根据相关监管部门事故认定意见、核实事故损失后的意见以及事故单位初步处理意见，提出追究直接责任人、实验室（课题组）负责人、院（部）单位负责人、责任单位的初步处理意见，报校长办公会讨论做出处理决定。</w:t>
      </w:r>
    </w:p>
    <w:p>
      <w:pPr>
        <w:spacing w:line="480" w:lineRule="exact"/>
        <w:ind w:firstLine="643"/>
        <w:rPr>
          <w:rFonts w:hint="eastAsia" w:ascii="仿宋" w:hAnsi="仿宋" w:eastAsia="仿宋" w:cs="仿宋"/>
          <w:sz w:val="32"/>
          <w:szCs w:val="32"/>
        </w:rPr>
      </w:pPr>
      <w:r>
        <w:rPr>
          <w:rFonts w:hint="eastAsia" w:ascii="仿宋" w:hAnsi="仿宋" w:eastAsia="仿宋" w:cs="仿宋"/>
          <w:b/>
          <w:sz w:val="32"/>
          <w:szCs w:val="32"/>
        </w:rPr>
        <w:t>第二十六条</w:t>
      </w:r>
      <w:r>
        <w:rPr>
          <w:rFonts w:hint="eastAsia" w:ascii="仿宋" w:hAnsi="仿宋" w:eastAsia="仿宋" w:cs="仿宋"/>
          <w:sz w:val="32"/>
          <w:szCs w:val="32"/>
        </w:rPr>
        <w:t xml:space="preserve"> 学校做出处理决定后，及时通知事故责任单位，事故处理结果由所在单位负责人及时通知事故责任人。若事故责任人对事故的认定与处理有不同意见，在接到处理决定后5个工作日内以书面形式向学校提出申诉。</w:t>
      </w:r>
    </w:p>
    <w:p>
      <w:pPr>
        <w:pStyle w:val="4"/>
        <w:spacing w:before="120" w:beforeLines="50" w:after="120" w:afterLines="50" w:line="480" w:lineRule="exact"/>
        <w:rPr>
          <w:rFonts w:hint="eastAsia" w:ascii="黑体" w:hAnsi="黑体" w:cs="黑体"/>
          <w:sz w:val="32"/>
          <w:szCs w:val="32"/>
        </w:rPr>
      </w:pPr>
      <w:r>
        <w:rPr>
          <w:rFonts w:hint="eastAsia" w:ascii="黑体" w:hAnsi="黑体" w:cs="黑体"/>
          <w:sz w:val="32"/>
          <w:szCs w:val="32"/>
        </w:rPr>
        <w:t>第八章</w:t>
      </w:r>
      <w:r>
        <w:rPr>
          <w:rFonts w:hint="eastAsia" w:ascii="黑体" w:hAnsi="黑体" w:cs="黑体"/>
          <w:sz w:val="32"/>
          <w:szCs w:val="32"/>
          <w:lang w:val="en-US" w:eastAsia="zh-CN"/>
        </w:rPr>
        <w:t xml:space="preserve"> </w:t>
      </w:r>
      <w:r>
        <w:rPr>
          <w:rFonts w:hint="eastAsia" w:ascii="黑体" w:hAnsi="黑体" w:cs="黑体"/>
          <w:sz w:val="32"/>
          <w:szCs w:val="32"/>
        </w:rPr>
        <w:t>附</w:t>
      </w:r>
      <w:r>
        <w:rPr>
          <w:rFonts w:hint="eastAsia" w:ascii="黑体" w:hAnsi="黑体" w:cs="黑体"/>
          <w:sz w:val="32"/>
          <w:szCs w:val="32"/>
          <w:lang w:val="en-US" w:eastAsia="zh-CN"/>
        </w:rPr>
        <w:t xml:space="preserve">  </w:t>
      </w:r>
      <w:r>
        <w:rPr>
          <w:rFonts w:hint="eastAsia" w:ascii="黑体" w:hAnsi="黑体" w:cs="黑体"/>
          <w:sz w:val="32"/>
          <w:szCs w:val="32"/>
        </w:rPr>
        <w:t>则</w:t>
      </w:r>
    </w:p>
    <w:p>
      <w:pPr>
        <w:spacing w:line="480" w:lineRule="exact"/>
        <w:ind w:firstLine="643"/>
        <w:rPr>
          <w:rFonts w:hint="eastAsia" w:ascii="仿宋" w:hAnsi="仿宋" w:eastAsia="仿宋" w:cs="仿宋"/>
          <w:sz w:val="32"/>
          <w:szCs w:val="32"/>
        </w:rPr>
      </w:pPr>
      <w:r>
        <w:rPr>
          <w:rFonts w:hint="eastAsia" w:ascii="仿宋" w:hAnsi="仿宋" w:eastAsia="仿宋" w:cs="仿宋"/>
          <w:b/>
          <w:sz w:val="32"/>
          <w:szCs w:val="32"/>
        </w:rPr>
        <w:t xml:space="preserve">第二十七条 </w:t>
      </w:r>
      <w:r>
        <w:rPr>
          <w:rFonts w:hint="eastAsia" w:ascii="仿宋" w:hAnsi="仿宋" w:eastAsia="仿宋" w:cs="仿宋"/>
          <w:sz w:val="32"/>
          <w:szCs w:val="32"/>
        </w:rPr>
        <w:t>各单位须根据本办法，结合实际情况制定相应管理规定或实施细则。</w:t>
      </w:r>
    </w:p>
    <w:p>
      <w:pPr>
        <w:spacing w:line="480" w:lineRule="exact"/>
        <w:ind w:firstLine="643"/>
        <w:rPr>
          <w:rFonts w:hint="eastAsia" w:ascii="仿宋" w:hAnsi="仿宋" w:eastAsia="仿宋" w:cs="仿宋"/>
          <w:sz w:val="32"/>
          <w:szCs w:val="32"/>
        </w:rPr>
      </w:pPr>
      <w:r>
        <w:rPr>
          <w:rFonts w:hint="eastAsia" w:ascii="仿宋" w:hAnsi="仿宋" w:eastAsia="仿宋" w:cs="仿宋"/>
          <w:b/>
          <w:sz w:val="32"/>
          <w:szCs w:val="32"/>
        </w:rPr>
        <w:t>第二十八条</w:t>
      </w:r>
      <w:r>
        <w:rPr>
          <w:rFonts w:hint="eastAsia" w:ascii="仿宋" w:hAnsi="仿宋" w:eastAsia="仿宋" w:cs="仿宋"/>
          <w:sz w:val="32"/>
          <w:szCs w:val="32"/>
        </w:rPr>
        <w:t xml:space="preserve"> 本办法自印发之日起施行。</w:t>
      </w:r>
    </w:p>
    <w:p>
      <w:pPr>
        <w:spacing w:line="480" w:lineRule="exact"/>
        <w:ind w:firstLine="640"/>
        <w:rPr>
          <w:rFonts w:hint="eastAsia" w:ascii="仿宋" w:hAnsi="仿宋" w:eastAsia="仿宋" w:cs="仿宋"/>
          <w:sz w:val="32"/>
          <w:szCs w:val="32"/>
        </w:rPr>
      </w:pPr>
    </w:p>
    <w:p>
      <w:pPr>
        <w:spacing w:line="480" w:lineRule="exact"/>
        <w:ind w:firstLine="640"/>
        <w:rPr>
          <w:rFonts w:hint="eastAsia" w:ascii="仿宋" w:hAnsi="仿宋" w:eastAsia="仿宋" w:cs="仿宋"/>
          <w:sz w:val="32"/>
          <w:szCs w:val="32"/>
        </w:rPr>
      </w:pPr>
    </w:p>
    <w:p>
      <w:pPr>
        <w:spacing w:line="480" w:lineRule="exact"/>
        <w:ind w:firstLine="640"/>
        <w:rPr>
          <w:rFonts w:hint="eastAsia" w:ascii="仿宋" w:hAnsi="仿宋" w:eastAsia="仿宋" w:cs="仿宋"/>
          <w:sz w:val="32"/>
          <w:szCs w:val="32"/>
        </w:rPr>
      </w:pPr>
    </w:p>
    <w:p>
      <w:pPr>
        <w:spacing w:line="600" w:lineRule="exact"/>
        <w:ind w:firstLine="641"/>
        <w:jc w:val="center"/>
        <w:rPr>
          <w:rFonts w:hint="eastAsia" w:ascii="仿宋" w:hAnsi="仿宋" w:eastAsia="仿宋" w:cs="仿宋"/>
          <w:sz w:val="32"/>
          <w:szCs w:val="32"/>
        </w:rPr>
      </w:pPr>
      <w:r>
        <w:rPr>
          <w:rFonts w:hint="eastAsia" w:ascii="仿宋" w:hAnsi="仿宋" w:eastAsia="仿宋" w:cs="仿宋"/>
          <w:sz w:val="32"/>
          <w:szCs w:val="32"/>
        </w:rPr>
        <w:t xml:space="preserve">                  实验室管理处</w:t>
      </w:r>
    </w:p>
    <w:p>
      <w:pPr>
        <w:spacing w:line="600" w:lineRule="exact"/>
        <w:ind w:firstLine="641"/>
        <w:jc w:val="center"/>
        <w:rPr>
          <w:rFonts w:hint="eastAsia" w:ascii="仿宋" w:hAnsi="仿宋" w:eastAsia="仿宋" w:cs="仿宋"/>
          <w:sz w:val="32"/>
          <w:szCs w:val="32"/>
        </w:rPr>
      </w:pPr>
      <w:r>
        <w:rPr>
          <w:rFonts w:hint="eastAsia" w:ascii="仿宋" w:hAnsi="仿宋" w:eastAsia="仿宋" w:cs="仿宋"/>
          <w:sz w:val="32"/>
          <w:szCs w:val="32"/>
        </w:rPr>
        <w:t xml:space="preserve">                   二0二二年三月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NTgzYTFhZmQyYzBlMjNhMTI2ZmI5NzJkOWJkN2EifQ=="/>
  </w:docVars>
  <w:rsids>
    <w:rsidRoot w:val="28532506"/>
    <w:rsid w:val="28532506"/>
    <w:rsid w:val="3C857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paragraph" w:styleId="4">
    <w:name w:val="heading 2"/>
    <w:basedOn w:val="1"/>
    <w:next w:val="1"/>
    <w:qFormat/>
    <w:uiPriority w:val="0"/>
    <w:pPr>
      <w:keepNext/>
      <w:keepLines/>
      <w:spacing w:line="700" w:lineRule="exact"/>
      <w:ind w:firstLine="0" w:firstLineChars="0"/>
      <w:jc w:val="center"/>
      <w:outlineLvl w:val="1"/>
    </w:pPr>
    <w:rPr>
      <w:rFonts w:ascii="Arial" w:hAnsi="Arial" w:eastAsia="黑体"/>
      <w:b/>
      <w:kern w:val="0"/>
      <w:sz w:val="20"/>
      <w:szCs w:val="20"/>
    </w:rPr>
  </w:style>
  <w:style w:type="paragraph" w:styleId="2">
    <w:name w:val="heading 3"/>
    <w:basedOn w:val="1"/>
    <w:next w:val="1"/>
    <w:qFormat/>
    <w:uiPriority w:val="9"/>
    <w:pPr>
      <w:keepNext/>
      <w:keepLines/>
      <w:spacing w:before="120" w:after="120"/>
      <w:jc w:val="center"/>
      <w:outlineLvl w:val="2"/>
    </w:pPr>
    <w:rPr>
      <w:rFonts w:ascii="Times New Roman" w:hAnsi="Times New Roman"/>
      <w:b/>
      <w:bCs/>
      <w:kern w:val="0"/>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3471</Words>
  <Characters>3472</Characters>
  <Lines>0</Lines>
  <Paragraphs>0</Paragraphs>
  <TotalTime>1</TotalTime>
  <ScaleCrop>false</ScaleCrop>
  <LinksUpToDate>false</LinksUpToDate>
  <CharactersWithSpaces>3549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2022-07-15T00:26:00Z</dcterms:created>
  <dc:creator>穆建平</dc:creator>
  <cp:lastModifiedBy>穆建平</cp:lastModifiedBy>
  <dcterms:modified xsi:type="dcterms:W3CDTF">2022-07-15T00:28:09Z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E2205FD8471743D7BAEA165958523614</vt:lpwstr>
  </property>
</Properties>
</file>