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ind w:firstLine="0" w:firstLineChars="0"/>
        <w:jc w:val="left"/>
        <w:rPr>
          <w:rFonts w:ascii="方正小标宋简体" w:hAnsi="方正小标宋简体" w:eastAsia="方正小标宋简体" w:cs="方正小标宋简体"/>
          <w:b/>
          <w:bCs/>
          <w:color w:val="000000"/>
          <w:sz w:val="72"/>
          <w:szCs w:val="72"/>
        </w:rPr>
      </w:pPr>
      <w:bookmarkStart w:id="0" w:name="_Toc22631"/>
      <w:bookmarkStart w:id="1" w:name="_Toc2091"/>
      <w:bookmarkStart w:id="2" w:name="_Toc15299"/>
      <w:bookmarkStart w:id="3" w:name="_Toc18679"/>
      <w:bookmarkStart w:id="4" w:name="_Toc27814"/>
      <w:r>
        <w:drawing>
          <wp:inline distT="0" distB="0" distL="114300" distR="114300">
            <wp:extent cx="2858135" cy="855980"/>
            <wp:effectExtent l="0" t="0" r="18415" b="1270"/>
            <wp:docPr id="1" name="图片 1" descr="校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校徽"/>
                    <pic:cNvPicPr>
                      <a:picLocks noChangeAspect="1"/>
                    </pic:cNvPicPr>
                  </pic:nvPicPr>
                  <pic:blipFill>
                    <a:blip r:embed="rId20" cstate="print"/>
                    <a:stretch>
                      <a:fillRect/>
                    </a:stretch>
                  </pic:blipFill>
                  <pic:spPr>
                    <a:xfrm>
                      <a:off x="0" y="0"/>
                      <a:ext cx="2858135" cy="855980"/>
                    </a:xfrm>
                    <a:prstGeom prst="rect">
                      <a:avLst/>
                    </a:prstGeom>
                    <a:noFill/>
                    <a:ln>
                      <a:noFill/>
                    </a:ln>
                  </pic:spPr>
                </pic:pic>
              </a:graphicData>
            </a:graphic>
          </wp:inline>
        </w:drawing>
      </w:r>
      <w:bookmarkEnd w:id="0"/>
      <w:bookmarkEnd w:id="1"/>
      <w:bookmarkEnd w:id="2"/>
      <w:bookmarkEnd w:id="3"/>
      <w:bookmarkEnd w:id="4"/>
    </w:p>
    <w:p>
      <w:pPr>
        <w:spacing w:line="900" w:lineRule="exact"/>
        <w:ind w:firstLine="0" w:firstLineChars="0"/>
        <w:jc w:val="center"/>
        <w:rPr>
          <w:rFonts w:ascii="方正小标宋简体" w:hAnsi="方正小标宋简体" w:eastAsia="方正小标宋简体" w:cs="方正小标宋简体"/>
          <w:b/>
          <w:bCs/>
          <w:color w:val="000000"/>
          <w:sz w:val="72"/>
          <w:szCs w:val="72"/>
        </w:rPr>
      </w:pPr>
    </w:p>
    <w:p>
      <w:pPr>
        <w:spacing w:line="900" w:lineRule="exact"/>
        <w:ind w:firstLine="0" w:firstLineChars="0"/>
        <w:jc w:val="center"/>
        <w:rPr>
          <w:rFonts w:hint="eastAsia" w:ascii="方正小标宋简体" w:hAnsi="方正小标宋简体" w:eastAsia="方正小标宋简体" w:cs="方正小标宋简体"/>
          <w:b/>
          <w:bCs/>
          <w:color w:val="000000"/>
          <w:sz w:val="72"/>
          <w:szCs w:val="72"/>
        </w:rPr>
      </w:pPr>
    </w:p>
    <w:p>
      <w:pPr>
        <w:spacing w:line="900" w:lineRule="exact"/>
        <w:ind w:firstLine="0" w:firstLineChars="0"/>
        <w:jc w:val="center"/>
        <w:rPr>
          <w:rFonts w:hint="eastAsia" w:ascii="黑体" w:hAnsi="黑体" w:eastAsia="黑体" w:cs="黑体"/>
          <w:b/>
          <w:bCs/>
          <w:color w:val="000000"/>
          <w:sz w:val="72"/>
          <w:szCs w:val="72"/>
        </w:rPr>
      </w:pPr>
      <w:r>
        <w:rPr>
          <w:rFonts w:hint="eastAsia" w:ascii="黑体" w:hAnsi="黑体" w:eastAsia="黑体" w:cs="黑体"/>
          <w:b/>
          <w:bCs/>
          <w:color w:val="000000"/>
          <w:sz w:val="72"/>
          <w:szCs w:val="72"/>
        </w:rPr>
        <w:t>实验室</w:t>
      </w:r>
    </w:p>
    <w:p>
      <w:pPr>
        <w:spacing w:line="900" w:lineRule="exact"/>
        <w:ind w:firstLine="0" w:firstLineChars="0"/>
        <w:jc w:val="center"/>
        <w:rPr>
          <w:rFonts w:hint="eastAsia" w:ascii="黑体" w:hAnsi="黑体" w:eastAsia="黑体" w:cs="黑体"/>
          <w:b/>
          <w:bCs/>
          <w:color w:val="000000"/>
          <w:sz w:val="72"/>
          <w:szCs w:val="72"/>
        </w:rPr>
      </w:pPr>
    </w:p>
    <w:p>
      <w:pPr>
        <w:spacing w:line="900" w:lineRule="exact"/>
        <w:ind w:firstLine="0" w:firstLineChars="0"/>
        <w:jc w:val="center"/>
        <w:rPr>
          <w:rFonts w:hint="eastAsia" w:ascii="方正小标宋简体" w:hAnsi="方正小标宋简体" w:eastAsia="方正小标宋简体" w:cs="方正小标宋简体"/>
          <w:b/>
          <w:bCs/>
          <w:color w:val="000000"/>
          <w:sz w:val="56"/>
          <w:szCs w:val="56"/>
          <w:lang w:eastAsia="zh-CN"/>
        </w:rPr>
      </w:pPr>
      <w:r>
        <w:rPr>
          <w:rFonts w:hint="eastAsia" w:ascii="黑体" w:hAnsi="黑体" w:eastAsia="黑体" w:cs="黑体"/>
          <w:b/>
          <w:bCs/>
          <w:color w:val="000000"/>
          <w:sz w:val="72"/>
          <w:szCs w:val="72"/>
        </w:rPr>
        <w:t>安</w:t>
      </w:r>
      <w:r>
        <w:rPr>
          <w:rFonts w:hint="eastAsia" w:ascii="黑体" w:hAnsi="黑体" w:eastAsia="黑体" w:cs="黑体"/>
          <w:b/>
          <w:bCs/>
          <w:color w:val="000000"/>
          <w:sz w:val="72"/>
          <w:szCs w:val="72"/>
          <w:lang w:eastAsia="zh-CN"/>
        </w:rPr>
        <w:t>全教育手册</w:t>
      </w:r>
    </w:p>
    <w:p>
      <w:pPr>
        <w:rPr>
          <w:rFonts w:cs="宋体"/>
          <w:b/>
          <w:bCs/>
          <w:color w:val="000000"/>
          <w:sz w:val="44"/>
          <w:szCs w:val="44"/>
        </w:rPr>
      </w:pPr>
    </w:p>
    <w:p>
      <w:pPr>
        <w:rPr>
          <w:rFonts w:cs="宋体"/>
          <w:b/>
          <w:bCs/>
          <w:color w:val="000000"/>
          <w:sz w:val="44"/>
          <w:szCs w:val="44"/>
        </w:rPr>
      </w:pPr>
    </w:p>
    <w:p>
      <w:pPr>
        <w:rPr>
          <w:rFonts w:cs="宋体"/>
          <w:b/>
          <w:bCs/>
          <w:color w:val="000000"/>
          <w:sz w:val="44"/>
          <w:szCs w:val="44"/>
        </w:rPr>
      </w:pPr>
    </w:p>
    <w:p>
      <w:pPr>
        <w:rPr>
          <w:rFonts w:cs="宋体"/>
          <w:b/>
          <w:bCs/>
          <w:color w:val="000000"/>
          <w:sz w:val="44"/>
          <w:szCs w:val="44"/>
        </w:rPr>
      </w:pPr>
    </w:p>
    <w:p>
      <w:pPr>
        <w:spacing w:line="240" w:lineRule="exact"/>
        <w:rPr>
          <w:rFonts w:cs="宋体"/>
          <w:b/>
          <w:bCs/>
          <w:color w:val="000000"/>
          <w:sz w:val="44"/>
          <w:szCs w:val="44"/>
        </w:rPr>
      </w:pPr>
    </w:p>
    <w:p>
      <w:pPr>
        <w:ind w:firstLine="0" w:firstLineChars="0"/>
        <w:jc w:val="center"/>
        <w:rPr>
          <w:rFonts w:ascii="Times New Roman" w:hAnsi="Times New Roman" w:eastAsia="楷体"/>
          <w:b/>
          <w:bCs/>
          <w:color w:val="000000"/>
          <w:sz w:val="36"/>
          <w:szCs w:val="36"/>
        </w:rPr>
      </w:pPr>
    </w:p>
    <w:p>
      <w:pPr>
        <w:ind w:firstLine="0" w:firstLineChars="0"/>
        <w:jc w:val="center"/>
        <w:rPr>
          <w:rFonts w:ascii="Times New Roman" w:hAnsi="Times New Roman" w:eastAsia="楷体"/>
          <w:b/>
          <w:bCs/>
          <w:color w:val="000000"/>
          <w:sz w:val="36"/>
          <w:szCs w:val="36"/>
        </w:rPr>
      </w:pPr>
    </w:p>
    <w:p>
      <w:pPr>
        <w:ind w:firstLine="0" w:firstLineChars="0"/>
        <w:jc w:val="center"/>
        <w:rPr>
          <w:rFonts w:ascii="Times New Roman" w:hAnsi="Times New Roman" w:eastAsia="楷体"/>
          <w:b/>
          <w:bCs/>
          <w:color w:val="000000"/>
          <w:sz w:val="36"/>
          <w:szCs w:val="36"/>
        </w:rPr>
      </w:pPr>
    </w:p>
    <w:p>
      <w:pPr>
        <w:ind w:firstLine="0" w:firstLineChars="0"/>
        <w:jc w:val="center"/>
        <w:rPr>
          <w:rFonts w:ascii="Times New Roman" w:hAnsi="Times New Roman" w:eastAsia="楷体"/>
          <w:b/>
          <w:bCs/>
          <w:color w:val="000000"/>
          <w:sz w:val="36"/>
          <w:szCs w:val="36"/>
        </w:rPr>
      </w:pPr>
    </w:p>
    <w:p>
      <w:pPr>
        <w:ind w:firstLine="0" w:firstLineChars="0"/>
        <w:jc w:val="center"/>
        <w:rPr>
          <w:rFonts w:ascii="Times New Roman" w:hAnsi="Times New Roman" w:eastAsia="楷体"/>
          <w:b/>
          <w:bCs/>
          <w:color w:val="000000"/>
          <w:sz w:val="36"/>
          <w:szCs w:val="36"/>
        </w:rPr>
      </w:pPr>
    </w:p>
    <w:p>
      <w:pPr>
        <w:ind w:firstLine="0" w:firstLineChars="0"/>
        <w:jc w:val="center"/>
        <w:rPr>
          <w:rFonts w:ascii="Times New Roman" w:hAnsi="Times New Roman" w:eastAsia="楷体"/>
          <w:b/>
          <w:bCs/>
          <w:color w:val="000000"/>
          <w:sz w:val="36"/>
          <w:szCs w:val="36"/>
        </w:rPr>
      </w:pPr>
    </w:p>
    <w:p>
      <w:pPr>
        <w:ind w:firstLine="0" w:firstLineChars="0"/>
        <w:jc w:val="both"/>
        <w:rPr>
          <w:rFonts w:ascii="Times New Roman" w:hAnsi="Times New Roman" w:eastAsia="楷体"/>
          <w:b/>
          <w:bCs/>
          <w:color w:val="000000"/>
          <w:sz w:val="36"/>
          <w:szCs w:val="36"/>
        </w:rPr>
      </w:pPr>
    </w:p>
    <w:p>
      <w:pPr>
        <w:ind w:firstLine="0" w:firstLineChars="0"/>
        <w:jc w:val="center"/>
        <w:rPr>
          <w:rFonts w:ascii="Times New Roman" w:hAnsi="Times New Roman" w:eastAsia="楷体"/>
          <w:b/>
          <w:bCs/>
          <w:color w:val="000000"/>
          <w:sz w:val="36"/>
          <w:szCs w:val="36"/>
        </w:rPr>
      </w:pPr>
      <w:r>
        <w:rPr>
          <w:rFonts w:ascii="Times New Roman" w:hAnsi="Times New Roman" w:eastAsia="楷体"/>
          <w:b/>
          <w:bCs/>
          <w:color w:val="000000"/>
          <w:sz w:val="36"/>
          <w:szCs w:val="36"/>
        </w:rPr>
        <w:t>实验</w:t>
      </w:r>
      <w:r>
        <w:rPr>
          <w:rFonts w:hint="eastAsia" w:ascii="Times New Roman" w:hAnsi="Times New Roman" w:eastAsia="楷体"/>
          <w:b/>
          <w:bCs/>
          <w:color w:val="000000"/>
          <w:sz w:val="36"/>
          <w:szCs w:val="36"/>
        </w:rPr>
        <w:t>室管理处</w:t>
      </w:r>
    </w:p>
    <w:p>
      <w:pPr>
        <w:ind w:firstLine="0" w:firstLineChars="0"/>
        <w:jc w:val="center"/>
        <w:rPr>
          <w:rFonts w:ascii="Times New Roman" w:hAnsi="Times New Roman" w:eastAsia="楷体"/>
          <w:b/>
          <w:bCs/>
          <w:color w:val="000000"/>
          <w:sz w:val="36"/>
          <w:szCs w:val="36"/>
        </w:rPr>
      </w:pPr>
      <w:r>
        <w:rPr>
          <w:rFonts w:ascii="Times New Roman" w:hAnsi="Times New Roman" w:eastAsia="楷体"/>
          <w:b/>
          <w:bCs/>
          <w:color w:val="000000"/>
          <w:sz w:val="36"/>
          <w:szCs w:val="36"/>
        </w:rPr>
        <w:t>202</w:t>
      </w:r>
      <w:r>
        <w:rPr>
          <w:rFonts w:hint="eastAsia" w:ascii="Times New Roman" w:hAnsi="Times New Roman" w:eastAsia="楷体"/>
          <w:b/>
          <w:bCs/>
          <w:color w:val="000000"/>
          <w:sz w:val="36"/>
          <w:szCs w:val="36"/>
        </w:rPr>
        <w:t>2</w:t>
      </w:r>
      <w:r>
        <w:rPr>
          <w:rFonts w:ascii="Times New Roman" w:hAnsi="Times New Roman" w:eastAsia="楷体"/>
          <w:b/>
          <w:bCs/>
          <w:color w:val="000000"/>
          <w:sz w:val="36"/>
          <w:szCs w:val="36"/>
        </w:rPr>
        <w:t>年</w:t>
      </w:r>
      <w:r>
        <w:rPr>
          <w:rFonts w:hint="eastAsia" w:ascii="Times New Roman" w:hAnsi="Times New Roman" w:eastAsia="楷体"/>
          <w:b/>
          <w:bCs/>
          <w:color w:val="000000"/>
          <w:sz w:val="36"/>
          <w:szCs w:val="36"/>
        </w:rPr>
        <w:t>3</w:t>
      </w:r>
      <w:r>
        <w:rPr>
          <w:rFonts w:ascii="Times New Roman" w:hAnsi="Times New Roman" w:eastAsia="楷体"/>
          <w:b/>
          <w:bCs/>
          <w:color w:val="000000"/>
          <w:sz w:val="36"/>
          <w:szCs w:val="36"/>
        </w:rPr>
        <w:t>月</w:t>
      </w:r>
    </w:p>
    <w:p>
      <w:pPr>
        <w:ind w:firstLine="723"/>
        <w:rPr>
          <w:rFonts w:ascii="Times New Roman" w:hAnsi="Times New Roman" w:eastAsia="楷体"/>
          <w:b/>
          <w:bCs/>
          <w:color w:val="000000"/>
          <w:sz w:val="36"/>
          <w:szCs w:val="36"/>
        </w:rPr>
      </w:pPr>
      <w:r>
        <w:rPr>
          <w:rFonts w:ascii="Times New Roman" w:hAnsi="Times New Roman" w:eastAsia="楷体"/>
          <w:b/>
          <w:bCs/>
          <w:color w:val="000000"/>
          <w:sz w:val="36"/>
          <w:szCs w:val="36"/>
        </w:rPr>
        <w:br w:type="page"/>
      </w:r>
    </w:p>
    <w:p>
      <w:pPr>
        <w:pStyle w:val="16"/>
        <w:bidi w:val="0"/>
        <w:rPr>
          <w:rFonts w:hint="eastAsia"/>
        </w:rPr>
      </w:pPr>
      <w:bookmarkStart w:id="5" w:name="_Toc8143"/>
      <w:bookmarkStart w:id="6" w:name="_Toc6777"/>
      <w:bookmarkStart w:id="7" w:name="_Toc1828"/>
      <w:bookmarkStart w:id="8" w:name="_Toc24288"/>
      <w:bookmarkStart w:id="9" w:name="_Toc784"/>
      <w:bookmarkStart w:id="10" w:name="_Toc6909"/>
      <w:bookmarkStart w:id="11" w:name="_Toc5523"/>
      <w:bookmarkStart w:id="12" w:name="_Toc26815"/>
      <w:r>
        <w:rPr>
          <w:rFonts w:hint="eastAsia"/>
        </w:rPr>
        <w:t>序</w:t>
      </w:r>
      <w:bookmarkEnd w:id="5"/>
      <w:bookmarkEnd w:id="6"/>
      <w:bookmarkEnd w:id="7"/>
      <w:r>
        <w:rPr>
          <w:rFonts w:hint="eastAsia"/>
        </w:rPr>
        <w:t xml:space="preserve"> 言</w:t>
      </w:r>
      <w:bookmarkEnd w:id="8"/>
      <w:bookmarkEnd w:id="9"/>
      <w:bookmarkEnd w:id="10"/>
      <w:bookmarkEnd w:id="11"/>
      <w:bookmarkEnd w:id="12"/>
    </w:p>
    <w:p>
      <w:pPr>
        <w:pStyle w:val="8"/>
        <w:keepNext w:val="0"/>
        <w:keepLines w:val="0"/>
        <w:pageBreakBefore w:val="0"/>
        <w:widowControl/>
        <w:kinsoku/>
        <w:wordWrap/>
        <w:overflowPunct/>
        <w:topLinePunct w:val="0"/>
        <w:autoSpaceDE/>
        <w:autoSpaceDN/>
        <w:bidi w:val="0"/>
        <w:adjustRightInd/>
        <w:snapToGrid/>
        <w:spacing w:beforeAutospacing="0" w:afterAutospacing="0" w:line="360" w:lineRule="auto"/>
        <w:ind w:firstLine="64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实验室安全运行是开展实验教学和科学研究等实验活动的基本前提</w:t>
      </w:r>
      <w:r>
        <w:rPr>
          <w:rFonts w:hint="eastAsia" w:ascii="仿宋" w:hAnsi="仿宋" w:eastAsia="仿宋" w:cs="仿宋"/>
          <w:color w:val="000000"/>
          <w:sz w:val="32"/>
          <w:szCs w:val="32"/>
          <w:lang w:eastAsia="zh-CN"/>
        </w:rPr>
        <w:t>。</w:t>
      </w:r>
      <w:r>
        <w:rPr>
          <w:rFonts w:hint="eastAsia" w:ascii="仿宋" w:hAnsi="仿宋" w:eastAsia="仿宋" w:cs="仿宋"/>
          <w:sz w:val="32"/>
          <w:szCs w:val="32"/>
        </w:rPr>
        <w:t>为确保实验室安全，减少和控制实验室各类安全事故的发生，保证教学、科研的正常进行，</w:t>
      </w:r>
      <w:r>
        <w:rPr>
          <w:rFonts w:hint="eastAsia" w:ascii="仿宋" w:hAnsi="仿宋" w:eastAsia="仿宋" w:cs="仿宋"/>
          <w:sz w:val="32"/>
          <w:szCs w:val="32"/>
          <w:lang w:eastAsia="zh-CN"/>
        </w:rPr>
        <w:t>特</w:t>
      </w:r>
      <w:r>
        <w:rPr>
          <w:rFonts w:hint="eastAsia" w:ascii="仿宋" w:hAnsi="仿宋" w:eastAsia="仿宋" w:cs="仿宋"/>
          <w:color w:val="000000"/>
          <w:sz w:val="32"/>
          <w:szCs w:val="32"/>
        </w:rPr>
        <w:t>制定《实验室安全教育手册》。</w:t>
      </w:r>
    </w:p>
    <w:p>
      <w:pPr>
        <w:keepNext w:val="0"/>
        <w:keepLines w:val="0"/>
        <w:pageBreakBefore w:val="0"/>
        <w:kinsoku/>
        <w:wordWrap/>
        <w:overflowPunct/>
        <w:topLinePunct w:val="0"/>
        <w:autoSpaceDE/>
        <w:autoSpaceDN/>
        <w:bidi w:val="0"/>
        <w:adjustRightInd/>
        <w:snapToGrid/>
        <w:spacing w:beforeAutospacing="0" w:afterAutospacing="0" w:line="360" w:lineRule="auto"/>
        <w:ind w:firstLine="64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rPr>
        <w:t>编辑本手册的宗旨是“以人为本”，从使用者的角度提出做好自身防护的措施，指明安全操作规范，以利于保障安全。目的在于提醒老师、学生以及其他工作人员在实验室从事各类工作时，对于容易出现安全事故的方面时刻保持警觉，经常提醒自己注意安全，科学地进行实验，规范化操作，遵守学校和实验室的各项规章制度，避免事故的发生</w:t>
      </w:r>
      <w:r>
        <w:rPr>
          <w:rFonts w:hint="eastAsia" w:ascii="仿宋" w:hAnsi="仿宋" w:eastAsia="仿宋" w:cs="仿宋"/>
          <w:color w:val="000000"/>
          <w:sz w:val="32"/>
          <w:szCs w:val="32"/>
          <w:lang w:eastAsia="zh-CN"/>
        </w:rPr>
        <w:t>。</w:t>
      </w:r>
    </w:p>
    <w:p>
      <w:pPr>
        <w:keepNext w:val="0"/>
        <w:keepLines w:val="0"/>
        <w:pageBreakBefore w:val="0"/>
        <w:kinsoku/>
        <w:wordWrap/>
        <w:overflowPunct/>
        <w:topLinePunct w:val="0"/>
        <w:autoSpaceDE/>
        <w:autoSpaceDN/>
        <w:bidi w:val="0"/>
        <w:adjustRightInd/>
        <w:snapToGrid/>
        <w:spacing w:beforeAutospacing="0" w:afterAutospacing="0" w:line="360" w:lineRule="auto"/>
        <w:ind w:firstLine="64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《实验室安全教育手册》的内容包括在实验室工作学习应具</w:t>
      </w:r>
      <w:r>
        <w:rPr>
          <w:rFonts w:hint="eastAsia" w:ascii="仿宋" w:hAnsi="仿宋" w:eastAsia="仿宋" w:cs="仿宋"/>
          <w:color w:val="000000"/>
          <w:spacing w:val="11"/>
          <w:sz w:val="32"/>
          <w:szCs w:val="32"/>
        </w:rPr>
        <w:t>备的基本安全知识和安全意识</w:t>
      </w:r>
      <w:r>
        <w:rPr>
          <w:rFonts w:hint="eastAsia" w:ascii="仿宋" w:hAnsi="仿宋" w:eastAsia="仿宋" w:cs="仿宋"/>
          <w:color w:val="000000"/>
          <w:spacing w:val="11"/>
          <w:sz w:val="32"/>
          <w:szCs w:val="32"/>
          <w:lang w:eastAsia="zh-CN"/>
        </w:rPr>
        <w:t>、</w:t>
      </w:r>
      <w:r>
        <w:rPr>
          <w:rFonts w:hint="eastAsia" w:ascii="仿宋" w:hAnsi="仿宋" w:eastAsia="仿宋" w:cs="仿宋"/>
          <w:color w:val="000000"/>
          <w:sz w:val="32"/>
          <w:szCs w:val="32"/>
        </w:rPr>
        <w:t>可能遇到的主要危害</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事故防范要求以及应急救援措施等内容</w:t>
      </w:r>
      <w:r>
        <w:rPr>
          <w:rFonts w:hint="eastAsia" w:ascii="仿宋" w:hAnsi="仿宋" w:eastAsia="仿宋" w:cs="仿宋"/>
          <w:color w:val="000000"/>
          <w:spacing w:val="11"/>
          <w:sz w:val="32"/>
          <w:szCs w:val="32"/>
        </w:rPr>
        <w:t>。</w:t>
      </w:r>
      <w:r>
        <w:rPr>
          <w:rFonts w:hint="eastAsia" w:ascii="仿宋" w:hAnsi="仿宋" w:eastAsia="仿宋" w:cs="仿宋"/>
          <w:color w:val="000000"/>
          <w:sz w:val="32"/>
          <w:szCs w:val="32"/>
        </w:rPr>
        <w:t>请广大师生在进入实验室开展实验前务必仔细阅读，签订实验室安全承诺书，严格按照相关规章制度执行。如需了解更详尽、更专业的安全知识，请查阅国家的相关法律、法规、标准、资料以及学校的相关管理制度。</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请您务必仔细阅读</w:t>
      </w:r>
      <w:r>
        <w:rPr>
          <w:rFonts w:hint="eastAsia" w:ascii="仿宋" w:hAnsi="仿宋" w:eastAsia="仿宋" w:cs="仿宋"/>
          <w:color w:val="000000"/>
          <w:sz w:val="32"/>
          <w:szCs w:val="32"/>
        </w:rPr>
        <w:t>《实验室安全教育手册》</w:t>
      </w:r>
      <w:r>
        <w:rPr>
          <w:rFonts w:hint="eastAsia" w:ascii="仿宋" w:hAnsi="仿宋" w:eastAsia="仿宋" w:cs="仿宋"/>
          <w:sz w:val="32"/>
          <w:szCs w:val="32"/>
        </w:rPr>
        <w:t>。</w:t>
      </w:r>
    </w:p>
    <w:p>
      <w:pPr>
        <w:pStyle w:val="8"/>
        <w:keepNext w:val="0"/>
        <w:keepLines w:val="0"/>
        <w:pageBreakBefore w:val="0"/>
        <w:kinsoku/>
        <w:wordWrap/>
        <w:overflowPunct/>
        <w:topLinePunct w:val="0"/>
        <w:autoSpaceDE/>
        <w:autoSpaceDN/>
        <w:bidi w:val="0"/>
        <w:adjustRightInd/>
        <w:snapToGrid/>
        <w:spacing w:beforeAutospacing="0" w:afterAutospacing="0" w:line="360" w:lineRule="auto"/>
        <w:ind w:firstLine="640"/>
        <w:textAlignment w:val="auto"/>
        <w:rPr>
          <w:rFonts w:ascii="仿宋_GB2312" w:hAnsi="仿宋" w:eastAsia="仿宋_GB2312" w:cs="仿宋"/>
          <w:color w:val="000000"/>
          <w:sz w:val="32"/>
          <w:szCs w:val="32"/>
        </w:rPr>
      </w:pPr>
    </w:p>
    <w:p>
      <w:pPr>
        <w:spacing w:line="480" w:lineRule="exact"/>
        <w:ind w:firstLine="0" w:firstLineChars="0"/>
        <w:jc w:val="center"/>
        <w:rPr>
          <w:rFonts w:ascii="方正小标宋简体" w:hAnsi="方正小标宋简体" w:eastAsia="方正小标宋简体" w:cs="方正小标宋简体"/>
          <w:color w:val="000000"/>
          <w:sz w:val="44"/>
          <w:szCs w:val="44"/>
        </w:rPr>
      </w:pPr>
      <w:bookmarkStart w:id="13" w:name="_Toc17368"/>
      <w:r>
        <w:rPr>
          <w:rFonts w:ascii="方正小标宋简体" w:hAnsi="方正小标宋简体" w:eastAsia="方正小标宋简体" w:cs="方正小标宋简体"/>
          <w:color w:val="000000"/>
          <w:sz w:val="44"/>
          <w:szCs w:val="44"/>
        </w:rPr>
        <w:br w:type="page"/>
      </w:r>
      <w:bookmarkStart w:id="14" w:name="_Toc16108"/>
      <w:bookmarkStart w:id="15" w:name="_Toc23113"/>
      <w:bookmarkStart w:id="16" w:name="_Toc3024"/>
    </w:p>
    <w:p>
      <w:pPr>
        <w:pStyle w:val="16"/>
        <w:bidi w:val="0"/>
        <w:rPr>
          <w:rFonts w:hint="eastAsia"/>
        </w:rPr>
      </w:pPr>
      <w:r>
        <w:rPr>
          <w:rFonts w:hint="eastAsia"/>
        </w:rPr>
        <w:t>目 录</w:t>
      </w:r>
    </w:p>
    <w:p>
      <w:pPr>
        <w:spacing w:line="480" w:lineRule="exact"/>
        <w:ind w:firstLine="0" w:firstLineChars="0"/>
        <w:jc w:val="center"/>
        <w:rPr>
          <w:rFonts w:hint="eastAsia" w:ascii="方正小标宋简体" w:hAnsi="方正小标宋简体" w:eastAsia="方正小标宋简体" w:cs="方正小标宋简体"/>
          <w:b/>
          <w:bCs/>
          <w:sz w:val="36"/>
          <w:szCs w:val="36"/>
        </w:rPr>
      </w:pPr>
    </w:p>
    <w:p>
      <w:pPr>
        <w:spacing w:line="480" w:lineRule="exact"/>
        <w:ind w:firstLine="0" w:firstLineChars="0"/>
        <w:jc w:val="center"/>
      </w:pPr>
      <w:r>
        <w:rPr>
          <w:rFonts w:hint="eastAsia" w:ascii="黑体" w:hAnsi="黑体" w:eastAsia="黑体" w:cs="黑体"/>
          <w:bCs/>
          <w:color w:val="000000"/>
          <w:sz w:val="24"/>
        </w:rPr>
        <w:fldChar w:fldCharType="begin"/>
      </w:r>
      <w:r>
        <w:rPr>
          <w:rFonts w:hint="eastAsia" w:ascii="黑体" w:hAnsi="黑体" w:eastAsia="黑体" w:cs="黑体"/>
          <w:bCs/>
          <w:color w:val="000000"/>
          <w:sz w:val="24"/>
        </w:rPr>
        <w:instrText xml:space="preserve">TOC \o "1-1" \h \u </w:instrText>
      </w:r>
      <w:r>
        <w:rPr>
          <w:rFonts w:hint="eastAsia" w:ascii="黑体" w:hAnsi="黑体" w:eastAsia="黑体" w:cs="黑体"/>
          <w:bCs/>
          <w:color w:val="000000"/>
          <w:sz w:val="24"/>
        </w:rPr>
        <w:fldChar w:fldCharType="separate"/>
      </w:r>
    </w:p>
    <w:p>
      <w:pPr>
        <w:pStyle w:val="6"/>
        <w:keepNext w:val="0"/>
        <w:keepLines w:val="0"/>
        <w:pageBreakBefore w:val="0"/>
        <w:widowControl w:val="0"/>
        <w:tabs>
          <w:tab w:val="right" w:leader="dot" w:pos="8844"/>
        </w:tabs>
        <w:kinsoku/>
        <w:wordWrap/>
        <w:overflowPunct/>
        <w:topLinePunct w:val="0"/>
        <w:autoSpaceDE/>
        <w:autoSpaceDN/>
        <w:bidi w:val="0"/>
        <w:adjustRightInd/>
        <w:snapToGrid/>
        <w:spacing w:line="360" w:lineRule="auto"/>
        <w:textAlignment w:val="auto"/>
        <w:rPr>
          <w:rFonts w:hint="eastAsia" w:ascii="黑体" w:hAnsi="黑体" w:eastAsia="黑体" w:cs="黑体"/>
          <w:bCs/>
          <w:color w:val="000000"/>
          <w:sz w:val="32"/>
          <w:szCs w:val="32"/>
        </w:rPr>
      </w:pPr>
      <w:r>
        <w:rPr>
          <w:rFonts w:hint="eastAsia" w:ascii="黑体" w:hAnsi="黑体" w:eastAsia="黑体" w:cs="黑体"/>
          <w:bCs/>
          <w:color w:val="000000"/>
          <w:sz w:val="32"/>
          <w:szCs w:val="32"/>
        </w:rPr>
        <w:fldChar w:fldCharType="begin"/>
      </w:r>
      <w:r>
        <w:rPr>
          <w:rFonts w:hint="eastAsia" w:ascii="黑体" w:hAnsi="黑体" w:eastAsia="黑体" w:cs="黑体"/>
          <w:bCs/>
          <w:sz w:val="32"/>
          <w:szCs w:val="32"/>
        </w:rPr>
        <w:instrText xml:space="preserve"> HYPERLINK \l _Toc18041 </w:instrText>
      </w:r>
      <w:r>
        <w:rPr>
          <w:rFonts w:hint="eastAsia" w:ascii="黑体" w:hAnsi="黑体" w:eastAsia="黑体" w:cs="黑体"/>
          <w:bCs/>
          <w:sz w:val="32"/>
          <w:szCs w:val="32"/>
        </w:rPr>
        <w:fldChar w:fldCharType="separate"/>
      </w:r>
      <w:r>
        <w:rPr>
          <w:rFonts w:hint="eastAsia" w:ascii="仿宋" w:hAnsi="仿宋" w:eastAsia="仿宋" w:cs="仿宋"/>
          <w:bCs/>
          <w:color w:val="000000"/>
          <w:sz w:val="32"/>
          <w:szCs w:val="32"/>
        </w:rPr>
        <w:t>实验室安全事故应急联系电话</w:t>
      </w:r>
      <w:r>
        <w:rPr>
          <w:sz w:val="32"/>
          <w:szCs w:val="32"/>
        </w:rPr>
        <w:tab/>
      </w:r>
      <w:r>
        <w:rPr>
          <w:sz w:val="32"/>
          <w:szCs w:val="32"/>
        </w:rPr>
        <w:fldChar w:fldCharType="begin"/>
      </w:r>
      <w:r>
        <w:rPr>
          <w:sz w:val="32"/>
          <w:szCs w:val="32"/>
        </w:rPr>
        <w:instrText xml:space="preserve"> PAGEREF _Toc18041 \h </w:instrText>
      </w:r>
      <w:r>
        <w:rPr>
          <w:sz w:val="32"/>
          <w:szCs w:val="32"/>
        </w:rPr>
        <w:fldChar w:fldCharType="separate"/>
      </w:r>
      <w:r>
        <w:rPr>
          <w:sz w:val="32"/>
          <w:szCs w:val="32"/>
        </w:rPr>
        <w:t>1</w:t>
      </w:r>
      <w:r>
        <w:rPr>
          <w:sz w:val="32"/>
          <w:szCs w:val="32"/>
        </w:rPr>
        <w:fldChar w:fldCharType="end"/>
      </w:r>
      <w:r>
        <w:rPr>
          <w:rFonts w:hint="eastAsia" w:ascii="黑体" w:hAnsi="黑体" w:eastAsia="黑体" w:cs="黑体"/>
          <w:bCs/>
          <w:color w:val="000000"/>
          <w:sz w:val="32"/>
          <w:szCs w:val="32"/>
        </w:rPr>
        <w:fldChar w:fldCharType="end"/>
      </w:r>
    </w:p>
    <w:p>
      <w:pPr>
        <w:pStyle w:val="6"/>
        <w:keepNext w:val="0"/>
        <w:keepLines w:val="0"/>
        <w:pageBreakBefore w:val="0"/>
        <w:widowControl w:val="0"/>
        <w:tabs>
          <w:tab w:val="right" w:leader="dot" w:pos="8844"/>
        </w:tabs>
        <w:kinsoku/>
        <w:wordWrap/>
        <w:overflowPunct/>
        <w:topLinePunct w:val="0"/>
        <w:autoSpaceDE/>
        <w:autoSpaceDN/>
        <w:bidi w:val="0"/>
        <w:adjustRightInd/>
        <w:snapToGrid/>
        <w:spacing w:line="360" w:lineRule="auto"/>
        <w:textAlignment w:val="auto"/>
        <w:rPr>
          <w:rFonts w:hint="eastAsia" w:ascii="黑体" w:hAnsi="黑体" w:eastAsia="黑体" w:cs="黑体"/>
          <w:bCs/>
          <w:color w:val="000000"/>
          <w:sz w:val="32"/>
          <w:szCs w:val="32"/>
        </w:rPr>
      </w:pPr>
      <w:r>
        <w:rPr>
          <w:rFonts w:hint="eastAsia" w:ascii="黑体" w:hAnsi="黑体" w:eastAsia="黑体" w:cs="黑体"/>
          <w:bCs/>
          <w:color w:val="000000"/>
          <w:sz w:val="32"/>
          <w:szCs w:val="32"/>
        </w:rPr>
        <w:fldChar w:fldCharType="begin"/>
      </w:r>
      <w:r>
        <w:rPr>
          <w:rFonts w:hint="eastAsia" w:ascii="黑体" w:hAnsi="黑体" w:eastAsia="黑体" w:cs="黑体"/>
          <w:bCs/>
          <w:sz w:val="32"/>
          <w:szCs w:val="32"/>
        </w:rPr>
        <w:instrText xml:space="preserve"> HYPERLINK \l _Toc8941 </w:instrText>
      </w:r>
      <w:r>
        <w:rPr>
          <w:rFonts w:hint="eastAsia" w:ascii="黑体" w:hAnsi="黑体" w:eastAsia="黑体" w:cs="黑体"/>
          <w:bCs/>
          <w:sz w:val="32"/>
          <w:szCs w:val="32"/>
        </w:rPr>
        <w:fldChar w:fldCharType="separate"/>
      </w:r>
      <w:r>
        <w:rPr>
          <w:rFonts w:hint="eastAsia"/>
          <w:sz w:val="32"/>
          <w:szCs w:val="32"/>
        </w:rPr>
        <w:t>实验室安全守则</w:t>
      </w:r>
      <w:r>
        <w:rPr>
          <w:sz w:val="32"/>
          <w:szCs w:val="32"/>
        </w:rPr>
        <w:tab/>
      </w:r>
      <w:r>
        <w:rPr>
          <w:sz w:val="32"/>
          <w:szCs w:val="32"/>
        </w:rPr>
        <w:fldChar w:fldCharType="begin"/>
      </w:r>
      <w:r>
        <w:rPr>
          <w:sz w:val="32"/>
          <w:szCs w:val="32"/>
        </w:rPr>
        <w:instrText xml:space="preserve"> PAGEREF _Toc8941 \h </w:instrText>
      </w:r>
      <w:r>
        <w:rPr>
          <w:sz w:val="32"/>
          <w:szCs w:val="32"/>
        </w:rPr>
        <w:fldChar w:fldCharType="separate"/>
      </w:r>
      <w:r>
        <w:rPr>
          <w:sz w:val="32"/>
          <w:szCs w:val="32"/>
        </w:rPr>
        <w:t>2</w:t>
      </w:r>
      <w:r>
        <w:rPr>
          <w:sz w:val="32"/>
          <w:szCs w:val="32"/>
        </w:rPr>
        <w:fldChar w:fldCharType="end"/>
      </w:r>
      <w:r>
        <w:rPr>
          <w:rFonts w:hint="eastAsia" w:ascii="黑体" w:hAnsi="黑体" w:eastAsia="黑体" w:cs="黑体"/>
          <w:bCs/>
          <w:color w:val="000000"/>
          <w:sz w:val="32"/>
          <w:szCs w:val="32"/>
        </w:rPr>
        <w:fldChar w:fldCharType="end"/>
      </w:r>
    </w:p>
    <w:p>
      <w:pPr>
        <w:pStyle w:val="6"/>
        <w:keepNext w:val="0"/>
        <w:keepLines w:val="0"/>
        <w:pageBreakBefore w:val="0"/>
        <w:widowControl w:val="0"/>
        <w:tabs>
          <w:tab w:val="right" w:leader="dot" w:pos="8844"/>
        </w:tabs>
        <w:kinsoku/>
        <w:wordWrap/>
        <w:overflowPunct/>
        <w:topLinePunct w:val="0"/>
        <w:autoSpaceDE/>
        <w:autoSpaceDN/>
        <w:bidi w:val="0"/>
        <w:adjustRightInd/>
        <w:snapToGrid/>
        <w:spacing w:line="360" w:lineRule="auto"/>
        <w:textAlignment w:val="auto"/>
        <w:rPr>
          <w:rFonts w:hint="eastAsia" w:ascii="黑体" w:hAnsi="黑体" w:eastAsia="黑体" w:cs="黑体"/>
          <w:bCs/>
          <w:color w:val="000000"/>
          <w:sz w:val="32"/>
          <w:szCs w:val="32"/>
        </w:rPr>
      </w:pPr>
      <w:r>
        <w:rPr>
          <w:rFonts w:hint="eastAsia" w:ascii="黑体" w:hAnsi="黑体" w:eastAsia="黑体" w:cs="黑体"/>
          <w:bCs/>
          <w:color w:val="000000"/>
          <w:sz w:val="32"/>
          <w:szCs w:val="32"/>
        </w:rPr>
        <w:fldChar w:fldCharType="begin"/>
      </w:r>
      <w:r>
        <w:rPr>
          <w:rFonts w:hint="eastAsia" w:ascii="黑体" w:hAnsi="黑体" w:eastAsia="黑体" w:cs="黑体"/>
          <w:bCs/>
          <w:sz w:val="32"/>
          <w:szCs w:val="32"/>
        </w:rPr>
        <w:instrText xml:space="preserve"> HYPERLINK \l _Toc25734 </w:instrText>
      </w:r>
      <w:r>
        <w:rPr>
          <w:rFonts w:hint="eastAsia" w:ascii="黑体" w:hAnsi="黑体" w:eastAsia="黑体" w:cs="黑体"/>
          <w:bCs/>
          <w:sz w:val="32"/>
          <w:szCs w:val="32"/>
        </w:rPr>
        <w:fldChar w:fldCharType="separate"/>
      </w:r>
      <w:r>
        <w:rPr>
          <w:rFonts w:hint="eastAsia"/>
          <w:sz w:val="32"/>
          <w:szCs w:val="32"/>
        </w:rPr>
        <w:t>学生实验守则</w:t>
      </w:r>
      <w:r>
        <w:rPr>
          <w:sz w:val="32"/>
          <w:szCs w:val="32"/>
        </w:rPr>
        <w:tab/>
      </w:r>
      <w:r>
        <w:rPr>
          <w:sz w:val="32"/>
          <w:szCs w:val="32"/>
        </w:rPr>
        <w:fldChar w:fldCharType="begin"/>
      </w:r>
      <w:r>
        <w:rPr>
          <w:sz w:val="32"/>
          <w:szCs w:val="32"/>
        </w:rPr>
        <w:instrText xml:space="preserve"> PAGEREF _Toc25734 \h </w:instrText>
      </w:r>
      <w:r>
        <w:rPr>
          <w:sz w:val="32"/>
          <w:szCs w:val="32"/>
        </w:rPr>
        <w:fldChar w:fldCharType="separate"/>
      </w:r>
      <w:r>
        <w:rPr>
          <w:sz w:val="32"/>
          <w:szCs w:val="32"/>
        </w:rPr>
        <w:t>3</w:t>
      </w:r>
      <w:r>
        <w:rPr>
          <w:sz w:val="32"/>
          <w:szCs w:val="32"/>
        </w:rPr>
        <w:fldChar w:fldCharType="end"/>
      </w:r>
      <w:r>
        <w:rPr>
          <w:rFonts w:hint="eastAsia" w:ascii="黑体" w:hAnsi="黑体" w:eastAsia="黑体" w:cs="黑体"/>
          <w:bCs/>
          <w:color w:val="000000"/>
          <w:sz w:val="32"/>
          <w:szCs w:val="32"/>
        </w:rPr>
        <w:fldChar w:fldCharType="end"/>
      </w:r>
    </w:p>
    <w:p>
      <w:pPr>
        <w:pStyle w:val="6"/>
        <w:keepNext w:val="0"/>
        <w:keepLines w:val="0"/>
        <w:pageBreakBefore w:val="0"/>
        <w:widowControl w:val="0"/>
        <w:tabs>
          <w:tab w:val="right" w:leader="dot" w:pos="8844"/>
        </w:tabs>
        <w:kinsoku/>
        <w:wordWrap/>
        <w:overflowPunct/>
        <w:topLinePunct w:val="0"/>
        <w:autoSpaceDE/>
        <w:autoSpaceDN/>
        <w:bidi w:val="0"/>
        <w:adjustRightInd/>
        <w:snapToGrid/>
        <w:spacing w:line="360" w:lineRule="auto"/>
        <w:textAlignment w:val="auto"/>
        <w:rPr>
          <w:rFonts w:hint="eastAsia" w:ascii="黑体" w:hAnsi="黑体" w:eastAsia="黑体" w:cs="黑体"/>
          <w:bCs/>
          <w:color w:val="000000"/>
          <w:sz w:val="32"/>
          <w:szCs w:val="32"/>
        </w:rPr>
      </w:pPr>
      <w:r>
        <w:rPr>
          <w:rFonts w:hint="eastAsia" w:ascii="黑体" w:hAnsi="黑体" w:eastAsia="黑体" w:cs="黑体"/>
          <w:bCs/>
          <w:color w:val="000000"/>
          <w:sz w:val="32"/>
          <w:szCs w:val="32"/>
        </w:rPr>
        <w:fldChar w:fldCharType="begin"/>
      </w:r>
      <w:r>
        <w:rPr>
          <w:rFonts w:hint="eastAsia" w:ascii="黑体" w:hAnsi="黑体" w:eastAsia="黑体" w:cs="黑体"/>
          <w:bCs/>
          <w:sz w:val="32"/>
          <w:szCs w:val="32"/>
        </w:rPr>
        <w:instrText xml:space="preserve"> HYPERLINK \l _Toc32718 </w:instrText>
      </w:r>
      <w:r>
        <w:rPr>
          <w:rFonts w:hint="eastAsia" w:ascii="黑体" w:hAnsi="黑体" w:eastAsia="黑体" w:cs="黑体"/>
          <w:bCs/>
          <w:sz w:val="32"/>
          <w:szCs w:val="32"/>
        </w:rPr>
        <w:fldChar w:fldCharType="separate"/>
      </w:r>
      <w:r>
        <w:rPr>
          <w:rFonts w:hint="eastAsia"/>
          <w:sz w:val="32"/>
          <w:szCs w:val="32"/>
        </w:rPr>
        <w:t>设备损坏丢失赔偿制度</w:t>
      </w:r>
      <w:r>
        <w:rPr>
          <w:sz w:val="32"/>
          <w:szCs w:val="32"/>
        </w:rPr>
        <w:tab/>
      </w:r>
      <w:r>
        <w:rPr>
          <w:sz w:val="32"/>
          <w:szCs w:val="32"/>
        </w:rPr>
        <w:fldChar w:fldCharType="begin"/>
      </w:r>
      <w:r>
        <w:rPr>
          <w:sz w:val="32"/>
          <w:szCs w:val="32"/>
        </w:rPr>
        <w:instrText xml:space="preserve"> PAGEREF _Toc32718 \h </w:instrText>
      </w:r>
      <w:r>
        <w:rPr>
          <w:sz w:val="32"/>
          <w:szCs w:val="32"/>
        </w:rPr>
        <w:fldChar w:fldCharType="separate"/>
      </w:r>
      <w:r>
        <w:rPr>
          <w:sz w:val="32"/>
          <w:szCs w:val="32"/>
        </w:rPr>
        <w:t>4</w:t>
      </w:r>
      <w:r>
        <w:rPr>
          <w:sz w:val="32"/>
          <w:szCs w:val="32"/>
        </w:rPr>
        <w:fldChar w:fldCharType="end"/>
      </w:r>
      <w:r>
        <w:rPr>
          <w:rFonts w:hint="eastAsia" w:ascii="黑体" w:hAnsi="黑体" w:eastAsia="黑体" w:cs="黑体"/>
          <w:bCs/>
          <w:color w:val="000000"/>
          <w:sz w:val="32"/>
          <w:szCs w:val="32"/>
        </w:rPr>
        <w:fldChar w:fldCharType="end"/>
      </w:r>
    </w:p>
    <w:p>
      <w:pPr>
        <w:pStyle w:val="6"/>
        <w:keepNext w:val="0"/>
        <w:keepLines w:val="0"/>
        <w:pageBreakBefore w:val="0"/>
        <w:widowControl w:val="0"/>
        <w:tabs>
          <w:tab w:val="right" w:leader="dot" w:pos="8844"/>
        </w:tabs>
        <w:kinsoku/>
        <w:wordWrap/>
        <w:overflowPunct/>
        <w:topLinePunct w:val="0"/>
        <w:autoSpaceDE/>
        <w:autoSpaceDN/>
        <w:bidi w:val="0"/>
        <w:adjustRightInd/>
        <w:snapToGrid/>
        <w:spacing w:line="360" w:lineRule="auto"/>
        <w:textAlignment w:val="auto"/>
        <w:rPr>
          <w:rFonts w:hint="eastAsia" w:ascii="黑体" w:hAnsi="黑体" w:eastAsia="黑体" w:cs="黑体"/>
          <w:bCs/>
          <w:color w:val="000000"/>
          <w:sz w:val="32"/>
          <w:szCs w:val="32"/>
        </w:rPr>
      </w:pPr>
      <w:r>
        <w:rPr>
          <w:rFonts w:hint="eastAsia" w:ascii="黑体" w:hAnsi="黑体" w:eastAsia="黑体" w:cs="黑体"/>
          <w:bCs/>
          <w:color w:val="000000"/>
          <w:sz w:val="32"/>
          <w:szCs w:val="32"/>
        </w:rPr>
        <w:fldChar w:fldCharType="begin"/>
      </w:r>
      <w:r>
        <w:rPr>
          <w:rFonts w:hint="eastAsia" w:ascii="黑体" w:hAnsi="黑体" w:eastAsia="黑体" w:cs="黑体"/>
          <w:bCs/>
          <w:sz w:val="32"/>
          <w:szCs w:val="32"/>
        </w:rPr>
        <w:instrText xml:space="preserve"> HYPERLINK \l _Toc7919 </w:instrText>
      </w:r>
      <w:r>
        <w:rPr>
          <w:rFonts w:hint="eastAsia" w:ascii="黑体" w:hAnsi="黑体" w:eastAsia="黑体" w:cs="黑体"/>
          <w:bCs/>
          <w:sz w:val="32"/>
          <w:szCs w:val="32"/>
        </w:rPr>
        <w:fldChar w:fldCharType="separate"/>
      </w:r>
      <w:r>
        <w:rPr>
          <w:sz w:val="32"/>
          <w:szCs w:val="32"/>
        </w:rPr>
        <w:t>消防安全</w:t>
      </w:r>
      <w:r>
        <w:rPr>
          <w:sz w:val="32"/>
          <w:szCs w:val="32"/>
        </w:rPr>
        <w:tab/>
      </w:r>
      <w:r>
        <w:rPr>
          <w:sz w:val="32"/>
          <w:szCs w:val="32"/>
        </w:rPr>
        <w:fldChar w:fldCharType="begin"/>
      </w:r>
      <w:r>
        <w:rPr>
          <w:sz w:val="32"/>
          <w:szCs w:val="32"/>
        </w:rPr>
        <w:instrText xml:space="preserve"> PAGEREF _Toc7919 \h </w:instrText>
      </w:r>
      <w:r>
        <w:rPr>
          <w:sz w:val="32"/>
          <w:szCs w:val="32"/>
        </w:rPr>
        <w:fldChar w:fldCharType="separate"/>
      </w:r>
      <w:r>
        <w:rPr>
          <w:sz w:val="32"/>
          <w:szCs w:val="32"/>
        </w:rPr>
        <w:t>5</w:t>
      </w:r>
      <w:r>
        <w:rPr>
          <w:sz w:val="32"/>
          <w:szCs w:val="32"/>
        </w:rPr>
        <w:fldChar w:fldCharType="end"/>
      </w:r>
      <w:r>
        <w:rPr>
          <w:rFonts w:hint="eastAsia" w:ascii="黑体" w:hAnsi="黑体" w:eastAsia="黑体" w:cs="黑体"/>
          <w:bCs/>
          <w:color w:val="000000"/>
          <w:sz w:val="32"/>
          <w:szCs w:val="32"/>
        </w:rPr>
        <w:fldChar w:fldCharType="end"/>
      </w:r>
    </w:p>
    <w:p>
      <w:pPr>
        <w:pStyle w:val="6"/>
        <w:keepNext w:val="0"/>
        <w:keepLines w:val="0"/>
        <w:pageBreakBefore w:val="0"/>
        <w:widowControl w:val="0"/>
        <w:tabs>
          <w:tab w:val="right" w:leader="dot" w:pos="8844"/>
        </w:tabs>
        <w:kinsoku/>
        <w:wordWrap/>
        <w:overflowPunct/>
        <w:topLinePunct w:val="0"/>
        <w:autoSpaceDE/>
        <w:autoSpaceDN/>
        <w:bidi w:val="0"/>
        <w:adjustRightInd/>
        <w:snapToGrid/>
        <w:spacing w:line="360" w:lineRule="auto"/>
        <w:textAlignment w:val="auto"/>
        <w:rPr>
          <w:rFonts w:hint="eastAsia" w:ascii="黑体" w:hAnsi="黑体" w:eastAsia="黑体" w:cs="黑体"/>
          <w:bCs/>
          <w:color w:val="000000"/>
          <w:sz w:val="32"/>
          <w:szCs w:val="32"/>
        </w:rPr>
      </w:pPr>
      <w:r>
        <w:rPr>
          <w:rFonts w:hint="eastAsia" w:ascii="黑体" w:hAnsi="黑体" w:eastAsia="黑体" w:cs="黑体"/>
          <w:bCs/>
          <w:color w:val="000000"/>
          <w:sz w:val="32"/>
          <w:szCs w:val="32"/>
        </w:rPr>
        <w:fldChar w:fldCharType="begin"/>
      </w:r>
      <w:r>
        <w:rPr>
          <w:rFonts w:hint="eastAsia" w:ascii="黑体" w:hAnsi="黑体" w:eastAsia="黑体" w:cs="黑体"/>
          <w:bCs/>
          <w:sz w:val="32"/>
          <w:szCs w:val="32"/>
        </w:rPr>
        <w:instrText xml:space="preserve"> HYPERLINK \l _Toc31507 </w:instrText>
      </w:r>
      <w:r>
        <w:rPr>
          <w:rFonts w:hint="eastAsia" w:ascii="黑体" w:hAnsi="黑体" w:eastAsia="黑体" w:cs="黑体"/>
          <w:bCs/>
          <w:sz w:val="32"/>
          <w:szCs w:val="32"/>
        </w:rPr>
        <w:fldChar w:fldCharType="separate"/>
      </w:r>
      <w:r>
        <w:rPr>
          <w:sz w:val="32"/>
          <w:szCs w:val="32"/>
        </w:rPr>
        <w:t>水电安全</w:t>
      </w:r>
      <w:r>
        <w:rPr>
          <w:sz w:val="32"/>
          <w:szCs w:val="32"/>
        </w:rPr>
        <w:tab/>
      </w:r>
      <w:r>
        <w:rPr>
          <w:sz w:val="32"/>
          <w:szCs w:val="32"/>
        </w:rPr>
        <w:fldChar w:fldCharType="begin"/>
      </w:r>
      <w:r>
        <w:rPr>
          <w:sz w:val="32"/>
          <w:szCs w:val="32"/>
        </w:rPr>
        <w:instrText xml:space="preserve"> PAGEREF _Toc31507 \h </w:instrText>
      </w:r>
      <w:r>
        <w:rPr>
          <w:sz w:val="32"/>
          <w:szCs w:val="32"/>
        </w:rPr>
        <w:fldChar w:fldCharType="separate"/>
      </w:r>
      <w:r>
        <w:rPr>
          <w:sz w:val="32"/>
          <w:szCs w:val="32"/>
        </w:rPr>
        <w:t>8</w:t>
      </w:r>
      <w:r>
        <w:rPr>
          <w:sz w:val="32"/>
          <w:szCs w:val="32"/>
        </w:rPr>
        <w:fldChar w:fldCharType="end"/>
      </w:r>
      <w:r>
        <w:rPr>
          <w:rFonts w:hint="eastAsia" w:ascii="黑体" w:hAnsi="黑体" w:eastAsia="黑体" w:cs="黑体"/>
          <w:bCs/>
          <w:color w:val="000000"/>
          <w:sz w:val="32"/>
          <w:szCs w:val="32"/>
        </w:rPr>
        <w:fldChar w:fldCharType="end"/>
      </w:r>
    </w:p>
    <w:p>
      <w:pPr>
        <w:pStyle w:val="6"/>
        <w:keepNext w:val="0"/>
        <w:keepLines w:val="0"/>
        <w:pageBreakBefore w:val="0"/>
        <w:widowControl w:val="0"/>
        <w:tabs>
          <w:tab w:val="right" w:leader="dot" w:pos="8844"/>
        </w:tabs>
        <w:kinsoku/>
        <w:wordWrap/>
        <w:overflowPunct/>
        <w:topLinePunct w:val="0"/>
        <w:autoSpaceDE/>
        <w:autoSpaceDN/>
        <w:bidi w:val="0"/>
        <w:adjustRightInd/>
        <w:snapToGrid/>
        <w:spacing w:line="360" w:lineRule="auto"/>
        <w:textAlignment w:val="auto"/>
        <w:rPr>
          <w:rFonts w:hint="eastAsia" w:ascii="黑体" w:hAnsi="黑体" w:eastAsia="黑体" w:cs="黑体"/>
          <w:bCs/>
          <w:color w:val="000000"/>
          <w:sz w:val="32"/>
          <w:szCs w:val="32"/>
        </w:rPr>
      </w:pPr>
      <w:r>
        <w:rPr>
          <w:rFonts w:hint="eastAsia" w:ascii="黑体" w:hAnsi="黑体" w:eastAsia="黑体" w:cs="黑体"/>
          <w:bCs/>
          <w:color w:val="000000"/>
          <w:sz w:val="32"/>
          <w:szCs w:val="32"/>
        </w:rPr>
        <w:fldChar w:fldCharType="begin"/>
      </w:r>
      <w:r>
        <w:rPr>
          <w:rFonts w:hint="eastAsia" w:ascii="黑体" w:hAnsi="黑体" w:eastAsia="黑体" w:cs="黑体"/>
          <w:bCs/>
          <w:sz w:val="32"/>
          <w:szCs w:val="32"/>
        </w:rPr>
        <w:instrText xml:space="preserve"> HYPERLINK \l _Toc21698 </w:instrText>
      </w:r>
      <w:r>
        <w:rPr>
          <w:rFonts w:hint="eastAsia" w:ascii="黑体" w:hAnsi="黑体" w:eastAsia="黑体" w:cs="黑体"/>
          <w:bCs/>
          <w:sz w:val="32"/>
          <w:szCs w:val="32"/>
        </w:rPr>
        <w:fldChar w:fldCharType="separate"/>
      </w:r>
      <w:r>
        <w:rPr>
          <w:rFonts w:hint="eastAsia"/>
          <w:sz w:val="32"/>
          <w:szCs w:val="32"/>
        </w:rPr>
        <w:t>设备</w:t>
      </w:r>
      <w:r>
        <w:rPr>
          <w:sz w:val="32"/>
          <w:szCs w:val="32"/>
        </w:rPr>
        <w:t>安全</w:t>
      </w:r>
      <w:r>
        <w:rPr>
          <w:sz w:val="32"/>
          <w:szCs w:val="32"/>
        </w:rPr>
        <w:tab/>
      </w:r>
      <w:r>
        <w:rPr>
          <w:sz w:val="32"/>
          <w:szCs w:val="32"/>
        </w:rPr>
        <w:fldChar w:fldCharType="begin"/>
      </w:r>
      <w:r>
        <w:rPr>
          <w:sz w:val="32"/>
          <w:szCs w:val="32"/>
        </w:rPr>
        <w:instrText xml:space="preserve"> PAGEREF _Toc21698 \h </w:instrText>
      </w:r>
      <w:r>
        <w:rPr>
          <w:sz w:val="32"/>
          <w:szCs w:val="32"/>
        </w:rPr>
        <w:fldChar w:fldCharType="separate"/>
      </w:r>
      <w:r>
        <w:rPr>
          <w:sz w:val="32"/>
          <w:szCs w:val="32"/>
        </w:rPr>
        <w:t>11</w:t>
      </w:r>
      <w:r>
        <w:rPr>
          <w:sz w:val="32"/>
          <w:szCs w:val="32"/>
        </w:rPr>
        <w:fldChar w:fldCharType="end"/>
      </w:r>
      <w:r>
        <w:rPr>
          <w:rFonts w:hint="eastAsia" w:ascii="黑体" w:hAnsi="黑体" w:eastAsia="黑体" w:cs="黑体"/>
          <w:bCs/>
          <w:color w:val="000000"/>
          <w:sz w:val="32"/>
          <w:szCs w:val="32"/>
        </w:rPr>
        <w:fldChar w:fldCharType="end"/>
      </w:r>
    </w:p>
    <w:p>
      <w:pPr>
        <w:pStyle w:val="6"/>
        <w:keepNext w:val="0"/>
        <w:keepLines w:val="0"/>
        <w:pageBreakBefore w:val="0"/>
        <w:widowControl w:val="0"/>
        <w:tabs>
          <w:tab w:val="right" w:leader="dot" w:pos="8844"/>
        </w:tabs>
        <w:kinsoku/>
        <w:wordWrap/>
        <w:overflowPunct/>
        <w:topLinePunct w:val="0"/>
        <w:autoSpaceDE/>
        <w:autoSpaceDN/>
        <w:bidi w:val="0"/>
        <w:adjustRightInd/>
        <w:snapToGrid/>
        <w:spacing w:line="360" w:lineRule="auto"/>
        <w:textAlignment w:val="auto"/>
      </w:pPr>
      <w:r>
        <w:rPr>
          <w:rFonts w:hint="eastAsia" w:ascii="黑体" w:hAnsi="黑体" w:eastAsia="黑体" w:cs="黑体"/>
          <w:bCs/>
          <w:color w:val="000000"/>
          <w:sz w:val="32"/>
          <w:szCs w:val="32"/>
        </w:rPr>
        <w:fldChar w:fldCharType="begin"/>
      </w:r>
      <w:r>
        <w:rPr>
          <w:rFonts w:hint="eastAsia" w:ascii="黑体" w:hAnsi="黑体" w:eastAsia="黑体" w:cs="黑体"/>
          <w:bCs/>
          <w:sz w:val="32"/>
          <w:szCs w:val="32"/>
        </w:rPr>
        <w:instrText xml:space="preserve"> HYPERLINK \l _Toc27986 </w:instrText>
      </w:r>
      <w:r>
        <w:rPr>
          <w:rFonts w:hint="eastAsia" w:ascii="黑体" w:hAnsi="黑体" w:eastAsia="黑体" w:cs="黑体"/>
          <w:bCs/>
          <w:sz w:val="32"/>
          <w:szCs w:val="32"/>
        </w:rPr>
        <w:fldChar w:fldCharType="separate"/>
      </w:r>
      <w:r>
        <w:rPr>
          <w:sz w:val="32"/>
          <w:szCs w:val="32"/>
        </w:rPr>
        <w:t>常用安全标识</w:t>
      </w:r>
      <w:r>
        <w:rPr>
          <w:sz w:val="32"/>
          <w:szCs w:val="32"/>
        </w:rPr>
        <w:tab/>
      </w:r>
      <w:r>
        <w:rPr>
          <w:sz w:val="32"/>
          <w:szCs w:val="32"/>
        </w:rPr>
        <w:fldChar w:fldCharType="begin"/>
      </w:r>
      <w:r>
        <w:rPr>
          <w:sz w:val="32"/>
          <w:szCs w:val="32"/>
        </w:rPr>
        <w:instrText xml:space="preserve"> PAGEREF _Toc27986 \h </w:instrText>
      </w:r>
      <w:r>
        <w:rPr>
          <w:sz w:val="32"/>
          <w:szCs w:val="32"/>
        </w:rPr>
        <w:fldChar w:fldCharType="separate"/>
      </w:r>
      <w:r>
        <w:rPr>
          <w:sz w:val="32"/>
          <w:szCs w:val="32"/>
        </w:rPr>
        <w:t>14</w:t>
      </w:r>
      <w:r>
        <w:rPr>
          <w:sz w:val="32"/>
          <w:szCs w:val="32"/>
        </w:rPr>
        <w:fldChar w:fldCharType="end"/>
      </w:r>
      <w:r>
        <w:rPr>
          <w:rFonts w:hint="eastAsia" w:ascii="黑体" w:hAnsi="黑体" w:eastAsia="黑体" w:cs="黑体"/>
          <w:bCs/>
          <w:color w:val="000000"/>
          <w:sz w:val="32"/>
          <w:szCs w:val="32"/>
        </w:rPr>
        <w:fldChar w:fldCharType="end"/>
      </w:r>
    </w:p>
    <w:p>
      <w:pPr>
        <w:pStyle w:val="2"/>
        <w:bidi w:val="0"/>
        <w:jc w:val="center"/>
        <w:rPr>
          <w:rFonts w:hint="eastAsia" w:ascii="黑体" w:hAnsi="黑体" w:eastAsia="黑体" w:cs="黑体"/>
          <w:bCs/>
          <w:color w:val="000000"/>
          <w:sz w:val="24"/>
        </w:rPr>
        <w:sectPr>
          <w:headerReference r:id="rId7" w:type="first"/>
          <w:footerReference r:id="rId10" w:type="first"/>
          <w:headerReference r:id="rId5" w:type="default"/>
          <w:footerReference r:id="rId8" w:type="default"/>
          <w:headerReference r:id="rId6" w:type="even"/>
          <w:footerReference r:id="rId9" w:type="even"/>
          <w:pgSz w:w="11906" w:h="16838"/>
          <w:pgMar w:top="1417" w:right="1531" w:bottom="1417" w:left="1531" w:header="851" w:footer="992" w:gutter="0"/>
          <w:cols w:space="0" w:num="1"/>
          <w:docGrid w:type="lines" w:linePitch="312" w:charSpace="0"/>
        </w:sectPr>
      </w:pPr>
      <w:r>
        <w:rPr>
          <w:rFonts w:hint="eastAsia" w:ascii="黑体" w:hAnsi="黑体" w:eastAsia="黑体" w:cs="黑体"/>
          <w:bCs/>
          <w:color w:val="000000"/>
        </w:rPr>
        <w:fldChar w:fldCharType="end"/>
      </w:r>
    </w:p>
    <w:p>
      <w:pPr>
        <w:pStyle w:val="16"/>
        <w:bidi w:val="0"/>
        <w:rPr>
          <w:rFonts w:hint="eastAsia"/>
        </w:rPr>
      </w:pPr>
      <w:bookmarkStart w:id="17" w:name="_Toc18041"/>
      <w:r>
        <w:rPr>
          <w:rFonts w:hint="eastAsia"/>
        </w:rPr>
        <w:t>实验室安全事故应急联系电话</w:t>
      </w:r>
      <w:bookmarkEnd w:id="13"/>
      <w:bookmarkEnd w:id="14"/>
      <w:bookmarkEnd w:id="15"/>
      <w:bookmarkEnd w:id="16"/>
      <w:bookmarkEnd w:id="17"/>
    </w:p>
    <w:p>
      <w:pPr>
        <w:spacing w:line="480" w:lineRule="exact"/>
        <w:ind w:firstLine="0" w:firstLineChars="0"/>
        <w:rPr>
          <w:rFonts w:hint="eastAsia" w:ascii="仿宋" w:hAnsi="仿宋" w:eastAsia="仿宋" w:cs="仿宋"/>
          <w:sz w:val="32"/>
          <w:szCs w:val="32"/>
        </w:rPr>
      </w:pPr>
      <w:r>
        <w:rPr>
          <w:rFonts w:hint="eastAsia" w:ascii="仿宋_GB2312" w:hAnsi="宋体" w:eastAsia="仿宋_GB2312"/>
          <w:sz w:val="32"/>
          <w:szCs w:val="32"/>
        </w:rPr>
        <w:t>■</w:t>
      </w:r>
      <w:r>
        <w:rPr>
          <w:rFonts w:hint="eastAsia" w:ascii="仿宋" w:hAnsi="仿宋" w:eastAsia="仿宋" w:cs="仿宋"/>
          <w:sz w:val="32"/>
          <w:szCs w:val="32"/>
        </w:rPr>
        <w:t>校园安全事故，应先向校值班室、校安全保卫处报告。</w:t>
      </w:r>
    </w:p>
    <w:p>
      <w:pPr>
        <w:spacing w:line="480" w:lineRule="exact"/>
        <w:ind w:firstLine="320" w:firstLineChars="100"/>
        <w:rPr>
          <w:rFonts w:hint="eastAsia" w:ascii="仿宋" w:hAnsi="仿宋" w:eastAsia="仿宋" w:cs="仿宋"/>
          <w:sz w:val="32"/>
          <w:szCs w:val="32"/>
        </w:rPr>
      </w:pPr>
      <w:r>
        <w:rPr>
          <w:rFonts w:hint="eastAsia" w:ascii="仿宋" w:hAnsi="仿宋" w:eastAsia="仿宋" w:cs="仿宋"/>
          <w:sz w:val="32"/>
          <w:szCs w:val="32"/>
        </w:rPr>
        <w:t>校  值  班  室：0351-7971662</w:t>
      </w:r>
    </w:p>
    <w:p>
      <w:pPr>
        <w:spacing w:line="480" w:lineRule="exact"/>
        <w:ind w:firstLine="320" w:firstLineChars="100"/>
        <w:rPr>
          <w:rFonts w:hint="eastAsia" w:ascii="仿宋" w:hAnsi="仿宋" w:eastAsia="仿宋" w:cs="仿宋"/>
          <w:color w:val="000000"/>
          <w:sz w:val="32"/>
          <w:szCs w:val="32"/>
        </w:rPr>
      </w:pPr>
      <w:r>
        <w:rPr>
          <w:rFonts w:hint="eastAsia" w:ascii="仿宋" w:hAnsi="仿宋" w:eastAsia="仿宋" w:cs="仿宋"/>
          <w:sz w:val="32"/>
          <w:szCs w:val="32"/>
        </w:rPr>
        <w:t>校保卫处值班室：</w:t>
      </w:r>
      <w:r>
        <w:rPr>
          <w:rFonts w:hint="eastAsia" w:ascii="仿宋" w:hAnsi="仿宋" w:eastAsia="仿宋" w:cs="仿宋"/>
          <w:color w:val="000000"/>
          <w:sz w:val="32"/>
          <w:szCs w:val="32"/>
        </w:rPr>
        <w:t>0351-7955212（</w:t>
      </w:r>
      <w:r>
        <w:rPr>
          <w:rFonts w:hint="eastAsia" w:ascii="仿宋" w:hAnsi="仿宋" w:eastAsia="仿宋" w:cs="仿宋"/>
          <w:sz w:val="32"/>
          <w:szCs w:val="32"/>
        </w:rPr>
        <w:t>24小时值班</w:t>
      </w:r>
      <w:r>
        <w:rPr>
          <w:rFonts w:hint="eastAsia" w:ascii="仿宋" w:hAnsi="仿宋" w:eastAsia="仿宋" w:cs="仿宋"/>
          <w:color w:val="000000"/>
          <w:sz w:val="32"/>
          <w:szCs w:val="32"/>
        </w:rPr>
        <w:t>）</w:t>
      </w:r>
    </w:p>
    <w:p>
      <w:pPr>
        <w:spacing w:line="480" w:lineRule="exact"/>
        <w:ind w:firstLine="3680" w:firstLineChars="1150"/>
        <w:rPr>
          <w:rFonts w:hint="eastAsia" w:ascii="仿宋" w:hAnsi="仿宋" w:eastAsia="仿宋" w:cs="仿宋"/>
          <w:sz w:val="32"/>
          <w:szCs w:val="32"/>
        </w:rPr>
      </w:pPr>
      <w:r>
        <w:rPr>
          <w:rFonts w:hint="eastAsia" w:ascii="仿宋" w:hAnsi="仿宋" w:eastAsia="仿宋" w:cs="仿宋"/>
          <w:sz w:val="32"/>
          <w:szCs w:val="32"/>
        </w:rPr>
        <w:t>7697301（南门）</w:t>
      </w:r>
    </w:p>
    <w:p>
      <w:pPr>
        <w:spacing w:line="480" w:lineRule="exact"/>
        <w:ind w:firstLine="320" w:firstLineChars="100"/>
        <w:rPr>
          <w:rFonts w:hint="eastAsia" w:ascii="仿宋" w:hAnsi="仿宋" w:eastAsia="仿宋" w:cs="仿宋"/>
          <w:sz w:val="32"/>
          <w:szCs w:val="32"/>
        </w:rPr>
      </w:pPr>
      <w:r>
        <w:rPr>
          <w:rFonts w:hint="eastAsia" w:ascii="仿宋" w:hAnsi="仿宋" w:eastAsia="仿宋" w:cs="仿宋"/>
          <w:sz w:val="32"/>
          <w:szCs w:val="32"/>
        </w:rPr>
        <w:t>致电求助，应说明:</w:t>
      </w:r>
    </w:p>
    <w:p>
      <w:pPr>
        <w:spacing w:line="480" w:lineRule="exact"/>
        <w:ind w:firstLine="320" w:firstLineChars="100"/>
        <w:rPr>
          <w:rFonts w:hint="eastAsia" w:ascii="仿宋" w:hAnsi="仿宋" w:eastAsia="仿宋" w:cs="仿宋"/>
          <w:sz w:val="32"/>
          <w:szCs w:val="32"/>
        </w:rPr>
      </w:pPr>
      <w:r>
        <w:rPr>
          <w:rFonts w:hint="eastAsia" w:ascii="仿宋" w:hAnsi="仿宋" w:eastAsia="仿宋" w:cs="仿宋"/>
          <w:sz w:val="32"/>
          <w:szCs w:val="32"/>
        </w:rPr>
        <w:t>1.事故地点</w:t>
      </w:r>
    </w:p>
    <w:p>
      <w:pPr>
        <w:spacing w:line="480" w:lineRule="exact"/>
        <w:ind w:firstLine="320" w:firstLineChars="100"/>
        <w:rPr>
          <w:rFonts w:hint="eastAsia" w:ascii="仿宋" w:hAnsi="仿宋" w:eastAsia="仿宋" w:cs="仿宋"/>
          <w:sz w:val="32"/>
          <w:szCs w:val="32"/>
        </w:rPr>
      </w:pPr>
      <w:r>
        <w:rPr>
          <w:rFonts w:hint="eastAsia" w:ascii="仿宋" w:hAnsi="仿宋" w:eastAsia="仿宋" w:cs="仿宋"/>
          <w:sz w:val="32"/>
          <w:szCs w:val="32"/>
        </w:rPr>
        <w:t>2.事故性质和严重程度</w:t>
      </w:r>
    </w:p>
    <w:p>
      <w:pPr>
        <w:spacing w:line="480" w:lineRule="exact"/>
        <w:ind w:firstLine="320" w:firstLineChars="100"/>
        <w:rPr>
          <w:rFonts w:hint="eastAsia" w:ascii="仿宋" w:hAnsi="仿宋" w:eastAsia="仿宋" w:cs="仿宋"/>
          <w:sz w:val="32"/>
          <w:szCs w:val="32"/>
        </w:rPr>
      </w:pPr>
      <w:r>
        <w:rPr>
          <w:rFonts w:hint="eastAsia" w:ascii="仿宋" w:hAnsi="仿宋" w:eastAsia="仿宋" w:cs="仿宋"/>
          <w:sz w:val="32"/>
          <w:szCs w:val="32"/>
        </w:rPr>
        <w:t>3.你的姓名、位置、联系电话</w:t>
      </w:r>
    </w:p>
    <w:p>
      <w:pPr>
        <w:spacing w:line="480" w:lineRule="exact"/>
        <w:ind w:firstLine="0" w:firstLineChars="0"/>
        <w:rPr>
          <w:rFonts w:hint="eastAsia" w:ascii="仿宋" w:hAnsi="仿宋" w:eastAsia="仿宋" w:cs="仿宋"/>
          <w:color w:val="000000"/>
          <w:sz w:val="32"/>
          <w:szCs w:val="32"/>
        </w:rPr>
      </w:pPr>
    </w:p>
    <w:p>
      <w:pPr>
        <w:spacing w:line="480" w:lineRule="exact"/>
        <w:ind w:firstLine="0" w:firstLineChars="0"/>
        <w:rPr>
          <w:rFonts w:hint="eastAsia" w:ascii="仿宋" w:hAnsi="仿宋" w:eastAsia="仿宋" w:cs="仿宋"/>
          <w:color w:val="000000"/>
          <w:sz w:val="32"/>
          <w:szCs w:val="32"/>
        </w:rPr>
      </w:pPr>
      <w:r>
        <w:rPr>
          <w:rFonts w:hint="eastAsia" w:ascii="仿宋" w:hAnsi="仿宋" w:eastAsia="仿宋" w:cs="仿宋"/>
          <w:sz w:val="32"/>
          <w:szCs w:val="32"/>
        </w:rPr>
        <w:t>■水电安全隐患，</w:t>
      </w:r>
      <w:r>
        <w:rPr>
          <w:rFonts w:hint="eastAsia" w:ascii="仿宋" w:hAnsi="仿宋" w:eastAsia="仿宋" w:cs="仿宋"/>
          <w:color w:val="000000"/>
          <w:sz w:val="32"/>
          <w:szCs w:val="32"/>
        </w:rPr>
        <w:t>报后勤保障处：0351-7697343</w:t>
      </w:r>
    </w:p>
    <w:p>
      <w:pPr>
        <w:spacing w:line="480" w:lineRule="exact"/>
        <w:ind w:firstLine="0" w:firstLineChars="0"/>
        <w:rPr>
          <w:rFonts w:hint="eastAsia" w:ascii="仿宋" w:hAnsi="仿宋" w:eastAsia="仿宋" w:cs="仿宋"/>
          <w:sz w:val="32"/>
          <w:szCs w:val="32"/>
        </w:rPr>
      </w:pPr>
    </w:p>
    <w:p>
      <w:pPr>
        <w:spacing w:line="480" w:lineRule="exact"/>
        <w:ind w:firstLine="0" w:firstLineChars="0"/>
        <w:rPr>
          <w:rFonts w:hint="eastAsia" w:ascii="仿宋" w:hAnsi="仿宋" w:eastAsia="仿宋" w:cs="仿宋"/>
          <w:b/>
          <w:bCs/>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实验室管理处</w:t>
      </w:r>
      <w:r>
        <w:rPr>
          <w:rFonts w:hint="eastAsia" w:ascii="仿宋" w:hAnsi="仿宋" w:eastAsia="仿宋" w:cs="仿宋"/>
          <w:sz w:val="32"/>
          <w:szCs w:val="32"/>
        </w:rPr>
        <w:t>：</w:t>
      </w:r>
      <w:r>
        <w:rPr>
          <w:rFonts w:hint="eastAsia" w:ascii="仿宋" w:hAnsi="仿宋" w:eastAsia="仿宋" w:cs="仿宋"/>
          <w:color w:val="000000"/>
          <w:sz w:val="32"/>
          <w:szCs w:val="32"/>
        </w:rPr>
        <w:t>0351-7971621</w:t>
      </w:r>
    </w:p>
    <w:p>
      <w:pPr>
        <w:spacing w:line="480" w:lineRule="exact"/>
        <w:ind w:left="320" w:hanging="320" w:hangingChars="100"/>
        <w:rPr>
          <w:rFonts w:hint="eastAsia" w:ascii="仿宋" w:hAnsi="仿宋" w:eastAsia="仿宋" w:cs="仿宋"/>
          <w:sz w:val="32"/>
          <w:szCs w:val="32"/>
        </w:rPr>
      </w:pPr>
    </w:p>
    <w:p>
      <w:pPr>
        <w:spacing w:line="480" w:lineRule="exact"/>
        <w:ind w:left="320" w:hanging="320" w:hangingChars="100"/>
        <w:rPr>
          <w:rFonts w:hint="eastAsia" w:ascii="仿宋" w:hAnsi="仿宋" w:eastAsia="仿宋" w:cs="仿宋"/>
          <w:sz w:val="32"/>
          <w:szCs w:val="32"/>
          <w:lang w:eastAsia="zh-CN"/>
        </w:rPr>
      </w:pPr>
      <w:r>
        <w:rPr>
          <w:rFonts w:hint="eastAsia" w:ascii="仿宋" w:hAnsi="仿宋" w:eastAsia="仿宋" w:cs="仿宋"/>
          <w:sz w:val="32"/>
          <w:szCs w:val="32"/>
        </w:rPr>
        <w:t>■常用报警电话</w:t>
      </w:r>
    </w:p>
    <w:p>
      <w:pPr>
        <w:spacing w:line="480" w:lineRule="exact"/>
        <w:ind w:left="319" w:leftChars="114" w:firstLine="0" w:firstLineChars="0"/>
        <w:rPr>
          <w:rFonts w:hint="eastAsia" w:ascii="仿宋" w:hAnsi="仿宋" w:eastAsia="仿宋" w:cs="仿宋"/>
          <w:sz w:val="32"/>
          <w:szCs w:val="32"/>
          <w:lang w:eastAsia="zh-CN"/>
        </w:rPr>
      </w:pPr>
      <w:r>
        <w:rPr>
          <w:rFonts w:hint="eastAsia" w:ascii="仿宋" w:hAnsi="仿宋" w:eastAsia="仿宋" w:cs="仿宋"/>
          <w:sz w:val="32"/>
          <w:szCs w:val="32"/>
        </w:rPr>
        <w:t>火警电话:119</w:t>
      </w:r>
    </w:p>
    <w:p>
      <w:pPr>
        <w:spacing w:line="480" w:lineRule="exact"/>
        <w:ind w:left="319" w:leftChars="114" w:firstLine="0" w:firstLineChars="0"/>
        <w:rPr>
          <w:rFonts w:hint="eastAsia" w:ascii="仿宋" w:hAnsi="仿宋" w:eastAsia="仿宋" w:cs="仿宋"/>
          <w:sz w:val="32"/>
          <w:szCs w:val="32"/>
          <w:lang w:eastAsia="zh-CN"/>
        </w:rPr>
      </w:pPr>
      <w:r>
        <w:rPr>
          <w:rFonts w:hint="eastAsia" w:ascii="仿宋" w:hAnsi="仿宋" w:eastAsia="仿宋" w:cs="仿宋"/>
          <w:sz w:val="32"/>
          <w:szCs w:val="32"/>
        </w:rPr>
        <w:t>报警电话:110</w:t>
      </w:r>
    </w:p>
    <w:p>
      <w:pPr>
        <w:spacing w:line="480" w:lineRule="exact"/>
        <w:ind w:left="319" w:leftChars="114" w:firstLine="0" w:firstLineChars="0"/>
        <w:rPr>
          <w:rFonts w:hint="eastAsia" w:ascii="仿宋" w:hAnsi="仿宋" w:eastAsia="仿宋" w:cs="仿宋"/>
          <w:b/>
          <w:bCs/>
          <w:sz w:val="32"/>
          <w:szCs w:val="32"/>
        </w:rPr>
      </w:pPr>
      <w:r>
        <w:rPr>
          <w:rFonts w:hint="eastAsia" w:ascii="仿宋" w:hAnsi="仿宋" w:eastAsia="仿宋" w:cs="仿宋"/>
          <w:sz w:val="32"/>
          <w:szCs w:val="32"/>
        </w:rPr>
        <w:t>医疗急救:120</w:t>
      </w:r>
    </w:p>
    <w:p>
      <w:pPr>
        <w:spacing w:line="480" w:lineRule="exact"/>
        <w:ind w:firstLine="643"/>
        <w:rPr>
          <w:rFonts w:hint="eastAsia" w:ascii="仿宋" w:hAnsi="仿宋" w:eastAsia="仿宋" w:cs="仿宋"/>
          <w:b/>
          <w:bCs/>
          <w:color w:val="000000"/>
          <w:sz w:val="28"/>
          <w:szCs w:val="28"/>
        </w:rPr>
      </w:pPr>
    </w:p>
    <w:p>
      <w:pPr>
        <w:ind w:firstLine="643"/>
        <w:rPr>
          <w:rFonts w:ascii="仿宋_GB2312" w:hAnsi="仿宋" w:eastAsia="仿宋_GB2312" w:cs="仿宋"/>
          <w:b/>
          <w:bCs/>
          <w:color w:val="000000"/>
          <w:sz w:val="32"/>
          <w:szCs w:val="32"/>
        </w:rPr>
      </w:pPr>
      <w:r>
        <w:rPr>
          <w:rFonts w:ascii="仿宋_GB2312" w:hAnsi="仿宋" w:eastAsia="仿宋_GB2312" w:cs="仿宋"/>
          <w:b/>
          <w:bCs/>
          <w:color w:val="000000"/>
          <w:sz w:val="32"/>
          <w:szCs w:val="32"/>
        </w:rPr>
        <w:br w:type="page"/>
      </w:r>
    </w:p>
    <w:p>
      <w:pPr>
        <w:pStyle w:val="16"/>
        <w:bidi w:val="0"/>
        <w:rPr>
          <w:rFonts w:hint="eastAsia"/>
        </w:rPr>
      </w:pPr>
      <w:bookmarkStart w:id="18" w:name="_Toc17660"/>
      <w:bookmarkStart w:id="19" w:name="_Toc8941"/>
      <w:bookmarkStart w:id="20" w:name="_Toc13605"/>
      <w:bookmarkStart w:id="21" w:name="_Toc25802"/>
      <w:bookmarkStart w:id="22" w:name="_Toc9967"/>
      <w:bookmarkStart w:id="23" w:name="_Toc32043"/>
      <w:bookmarkStart w:id="24" w:name="_Toc10920"/>
      <w:r>
        <w:rPr>
          <w:rFonts w:hint="eastAsia"/>
        </w:rPr>
        <w:t>实验室安全守则</w:t>
      </w:r>
      <w:bookmarkEnd w:id="18"/>
      <w:bookmarkEnd w:id="19"/>
    </w:p>
    <w:p>
      <w:pPr>
        <w:ind w:firstLine="640" w:firstLineChars="200"/>
        <w:rPr>
          <w:rFonts w:ascii="仿宋" w:hAnsi="仿宋" w:eastAsia="仿宋" w:cs="仿宋"/>
          <w:sz w:val="32"/>
          <w:szCs w:val="32"/>
        </w:rPr>
      </w:pPr>
      <w:r>
        <w:rPr>
          <w:rFonts w:hint="eastAsia" w:ascii="仿宋" w:hAnsi="仿宋" w:eastAsia="仿宋" w:cs="仿宋"/>
          <w:sz w:val="32"/>
          <w:szCs w:val="32"/>
        </w:rPr>
        <w:t>一、各实验室必须认真贯彻“安全第一、预防为主”的方针，根据各实验室的具体情况，制定相应的安全管理办法和操作规程。</w:t>
      </w:r>
    </w:p>
    <w:p>
      <w:pPr>
        <w:ind w:firstLine="640" w:firstLineChars="200"/>
        <w:rPr>
          <w:rFonts w:ascii="仿宋" w:hAnsi="仿宋" w:eastAsia="仿宋" w:cs="仿宋"/>
          <w:sz w:val="32"/>
          <w:szCs w:val="32"/>
        </w:rPr>
      </w:pPr>
      <w:r>
        <w:rPr>
          <w:rFonts w:hint="eastAsia" w:ascii="仿宋" w:hAnsi="仿宋" w:eastAsia="仿宋" w:cs="仿宋"/>
          <w:sz w:val="32"/>
          <w:szCs w:val="32"/>
        </w:rPr>
        <w:t>二、实验室主任全面负责实验室的安全管理，各实验室须有一名兼职安全员，具体负责安全工作。严格做到四防、五关、一查（防火、防盗、防破坏、防灾害事故；关门、关窗、关水、关电、关气；查安全设施），发现问题，及时报告。</w:t>
      </w:r>
    </w:p>
    <w:p>
      <w:pPr>
        <w:ind w:firstLine="640" w:firstLineChars="200"/>
        <w:rPr>
          <w:rFonts w:ascii="仿宋" w:hAnsi="仿宋" w:eastAsia="仿宋" w:cs="仿宋"/>
          <w:sz w:val="32"/>
          <w:szCs w:val="32"/>
        </w:rPr>
      </w:pPr>
      <w:r>
        <w:rPr>
          <w:rFonts w:hint="eastAsia" w:ascii="仿宋" w:hAnsi="仿宋" w:eastAsia="仿宋" w:cs="仿宋"/>
          <w:sz w:val="32"/>
          <w:szCs w:val="32"/>
        </w:rPr>
        <w:t>三、对首次做实验的人员必须进行安全教育和培训，掌握各项实验室安全管理制度和基本知识，学习设备操作规程，采取必要的防护措施，方可进行实验。</w:t>
      </w:r>
    </w:p>
    <w:p>
      <w:pPr>
        <w:ind w:firstLine="640" w:firstLineChars="200"/>
        <w:rPr>
          <w:rFonts w:ascii="仿宋" w:hAnsi="仿宋" w:eastAsia="仿宋" w:cs="仿宋"/>
          <w:sz w:val="32"/>
          <w:szCs w:val="32"/>
        </w:rPr>
      </w:pPr>
      <w:r>
        <w:rPr>
          <w:rFonts w:hint="eastAsia" w:ascii="仿宋" w:hAnsi="仿宋" w:eastAsia="仿宋" w:cs="仿宋"/>
          <w:sz w:val="32"/>
          <w:szCs w:val="32"/>
        </w:rPr>
        <w:t>四、实验室内的仪器设备、材料、工具等物品要摆放整齐有序，布局合理；各实验室应及时清理废旧物品，不堆放与实验室工作无关的物品。</w:t>
      </w:r>
    </w:p>
    <w:p>
      <w:pPr>
        <w:ind w:firstLine="640" w:firstLineChars="200"/>
        <w:rPr>
          <w:rFonts w:ascii="仿宋" w:hAnsi="仿宋" w:eastAsia="仿宋" w:cs="仿宋"/>
          <w:sz w:val="32"/>
          <w:szCs w:val="32"/>
        </w:rPr>
      </w:pPr>
      <w:r>
        <w:rPr>
          <w:rFonts w:hint="eastAsia" w:ascii="仿宋" w:hAnsi="仿宋" w:eastAsia="仿宋" w:cs="仿宋"/>
          <w:sz w:val="32"/>
          <w:szCs w:val="32"/>
        </w:rPr>
        <w:t>五、实验室的钥匙要有专人保管，任何人不得私自配备或转借他人；非实验有关人员不得随意进入实验室；外来参观人员进入实验室要请示实验室主任同意，由专人陪同。</w:t>
      </w:r>
    </w:p>
    <w:p>
      <w:pPr>
        <w:ind w:firstLine="640" w:firstLineChars="200"/>
        <w:rPr>
          <w:rFonts w:ascii="仿宋" w:hAnsi="仿宋" w:eastAsia="仿宋" w:cs="仿宋"/>
          <w:sz w:val="32"/>
          <w:szCs w:val="32"/>
        </w:rPr>
      </w:pPr>
      <w:r>
        <w:rPr>
          <w:rFonts w:hint="eastAsia" w:ascii="仿宋" w:hAnsi="仿宋" w:eastAsia="仿宋" w:cs="仿宋"/>
          <w:sz w:val="32"/>
          <w:szCs w:val="32"/>
        </w:rPr>
        <w:t>六、实验室必须配备符合本室安全要求的消防器材，摆放在明显、易于取用的位置，要定期检查，确保有效；同时要掌握各类有关易燃易爆知识及消防知识，保证安全通道畅通。</w:t>
      </w:r>
    </w:p>
    <w:p>
      <w:pPr>
        <w:ind w:firstLine="640" w:firstLineChars="200"/>
        <w:rPr>
          <w:rFonts w:ascii="仿宋" w:hAnsi="仿宋" w:eastAsia="仿宋" w:cs="仿宋"/>
          <w:sz w:val="32"/>
          <w:szCs w:val="32"/>
        </w:rPr>
      </w:pPr>
      <w:r>
        <w:rPr>
          <w:rFonts w:hint="eastAsia" w:ascii="仿宋" w:hAnsi="仿宋" w:eastAsia="仿宋" w:cs="仿宋"/>
          <w:sz w:val="32"/>
          <w:szCs w:val="32"/>
        </w:rPr>
        <w:t>七、实验室要加强安全用电管理，杜绝火灾和触电隐患。不得擅自改装、拆修电器设施，不得乱接乱拉电线；实验室内不得有裸露的电线头，电源开关箱内不得堆放物品；有人触电时，应及时切断电源，或用绝缘物体将电线与人体分离后实施抢救。</w:t>
      </w:r>
    </w:p>
    <w:p>
      <w:pPr>
        <w:ind w:firstLine="640" w:firstLineChars="200"/>
        <w:rPr>
          <w:rFonts w:ascii="仿宋" w:hAnsi="仿宋" w:eastAsia="仿宋" w:cs="仿宋"/>
          <w:sz w:val="32"/>
          <w:szCs w:val="32"/>
        </w:rPr>
      </w:pPr>
      <w:r>
        <w:rPr>
          <w:rFonts w:hint="eastAsia" w:ascii="仿宋" w:hAnsi="仿宋" w:eastAsia="仿宋" w:cs="仿宋"/>
          <w:sz w:val="32"/>
          <w:szCs w:val="32"/>
        </w:rPr>
        <w:t>八、实验结束后，做好对废物、废液的处理，不得直接倾倒在下水道或水池内。值日生负责对实验室进行整理和清扫工作，并检查所有水、电是否关好，经老师检查后方可离开实验室。</w:t>
      </w:r>
    </w:p>
    <w:p>
      <w:pPr>
        <w:ind w:firstLine="640" w:firstLineChars="200"/>
        <w:rPr>
          <w:rFonts w:ascii="仿宋" w:hAnsi="仿宋" w:eastAsia="仿宋" w:cs="仿宋"/>
          <w:sz w:val="28"/>
          <w:szCs w:val="28"/>
        </w:rPr>
      </w:pPr>
      <w:r>
        <w:rPr>
          <w:rFonts w:hint="eastAsia" w:ascii="仿宋" w:hAnsi="仿宋" w:eastAsia="仿宋" w:cs="仿宋"/>
          <w:sz w:val="32"/>
          <w:szCs w:val="32"/>
        </w:rPr>
        <w:t>九、发生突发事件，要采取积极有效的应急措施及时处理，防止事故扩大蔓延，并及时上报，不得隐瞒事实真相。</w:t>
      </w:r>
      <w:bookmarkStart w:id="25" w:name="_Toc30313"/>
      <w:bookmarkStart w:id="26" w:name="_Toc32707"/>
      <w:bookmarkStart w:id="27" w:name="_Toc13946"/>
      <w:bookmarkStart w:id="28" w:name="_Toc27182"/>
      <w:bookmarkStart w:id="29" w:name="_Toc30242"/>
    </w:p>
    <w:p>
      <w:pPr>
        <w:pStyle w:val="2"/>
        <w:spacing w:line="240" w:lineRule="auto"/>
        <w:rPr>
          <w:rFonts w:ascii="仿宋" w:hAnsi="仿宋" w:eastAsia="仿宋" w:cs="仿宋"/>
          <w:sz w:val="30"/>
          <w:szCs w:val="30"/>
        </w:rPr>
        <w:sectPr>
          <w:headerReference r:id="rId13" w:type="first"/>
          <w:footerReference r:id="rId16" w:type="first"/>
          <w:headerReference r:id="rId11" w:type="default"/>
          <w:footerReference r:id="rId14" w:type="default"/>
          <w:headerReference r:id="rId12" w:type="even"/>
          <w:footerReference r:id="rId15" w:type="even"/>
          <w:pgSz w:w="11906" w:h="16838"/>
          <w:pgMar w:top="1418" w:right="1531" w:bottom="1418" w:left="1531" w:header="709" w:footer="709" w:gutter="0"/>
          <w:pgNumType w:start="1"/>
          <w:cols w:space="720" w:num="1"/>
          <w:docGrid w:linePitch="360" w:charSpace="0"/>
        </w:sectPr>
      </w:pPr>
    </w:p>
    <w:p>
      <w:pPr>
        <w:pStyle w:val="16"/>
        <w:bidi w:val="0"/>
        <w:rPr>
          <w:rFonts w:hint="eastAsia"/>
        </w:rPr>
      </w:pPr>
      <w:bookmarkStart w:id="30" w:name="_Toc25734"/>
      <w:bookmarkStart w:id="31" w:name="_Toc31187"/>
      <w:r>
        <w:rPr>
          <w:rFonts w:hint="eastAsia"/>
        </w:rPr>
        <w:t>学生实验守则</w:t>
      </w:r>
      <w:bookmarkEnd w:id="25"/>
      <w:bookmarkEnd w:id="26"/>
      <w:bookmarkEnd w:id="27"/>
      <w:bookmarkEnd w:id="28"/>
      <w:bookmarkEnd w:id="29"/>
      <w:bookmarkEnd w:id="30"/>
      <w:bookmarkEnd w:id="31"/>
    </w:p>
    <w:p>
      <w:pPr>
        <w:ind w:firstLine="620" w:firstLineChars="194"/>
        <w:rPr>
          <w:rFonts w:ascii="仿宋" w:hAnsi="仿宋" w:eastAsia="仿宋" w:cs="仿宋"/>
          <w:sz w:val="32"/>
          <w:szCs w:val="32"/>
        </w:rPr>
      </w:pPr>
      <w:r>
        <w:rPr>
          <w:rFonts w:hint="eastAsia" w:ascii="仿宋" w:hAnsi="仿宋" w:eastAsia="仿宋" w:cs="仿宋"/>
          <w:sz w:val="32"/>
          <w:szCs w:val="32"/>
        </w:rPr>
        <w:t>一、学生进入实验室，必须学习实验室有关安全知识，严格遵守实验室各项管理制度，按时到实验室上课，不得迟到早退。</w:t>
      </w:r>
    </w:p>
    <w:p>
      <w:pPr>
        <w:ind w:firstLine="640" w:firstLineChars="200"/>
        <w:rPr>
          <w:rFonts w:ascii="仿宋" w:hAnsi="仿宋" w:eastAsia="仿宋" w:cs="仿宋"/>
          <w:sz w:val="32"/>
          <w:szCs w:val="32"/>
        </w:rPr>
      </w:pPr>
      <w:r>
        <w:rPr>
          <w:rFonts w:hint="eastAsia" w:ascii="仿宋" w:hAnsi="仿宋" w:eastAsia="仿宋" w:cs="仿宋"/>
          <w:sz w:val="32"/>
          <w:szCs w:val="32"/>
        </w:rPr>
        <w:t>二、实验室不得喧哗、打闹，要保持安静有序的学习氛围，不吃零食和乱扔纸屑等杂物，保持实验场所环境整洁。</w:t>
      </w:r>
    </w:p>
    <w:p>
      <w:pPr>
        <w:ind w:firstLine="640" w:firstLineChars="200"/>
        <w:rPr>
          <w:rFonts w:ascii="仿宋" w:hAnsi="仿宋" w:eastAsia="仿宋" w:cs="仿宋"/>
          <w:sz w:val="32"/>
          <w:szCs w:val="32"/>
        </w:rPr>
      </w:pPr>
      <w:r>
        <w:rPr>
          <w:rFonts w:hint="eastAsia" w:ascii="仿宋" w:hAnsi="仿宋" w:eastAsia="仿宋" w:cs="仿宋"/>
          <w:sz w:val="32"/>
          <w:szCs w:val="32"/>
        </w:rPr>
        <w:t>三、每次做实验前必须认真阅读实验指导书，预习有关实验内容及参考资料，明确实验目的和基本要求，熟悉安全注意事项。</w:t>
      </w:r>
    </w:p>
    <w:p>
      <w:pPr>
        <w:ind w:firstLine="640" w:firstLineChars="200"/>
        <w:rPr>
          <w:rFonts w:ascii="仿宋" w:hAnsi="仿宋" w:eastAsia="仿宋" w:cs="仿宋"/>
          <w:sz w:val="32"/>
          <w:szCs w:val="32"/>
        </w:rPr>
      </w:pPr>
      <w:r>
        <w:rPr>
          <w:rFonts w:hint="eastAsia" w:ascii="仿宋" w:hAnsi="仿宋" w:eastAsia="仿宋" w:cs="仿宋"/>
          <w:sz w:val="32"/>
          <w:szCs w:val="32"/>
        </w:rPr>
        <w:t>四、实验时，必须在教师的指导下正确使用仪器设备，不得随意拆卸零部件，不随意动用与本实验无关的仪器设备和设施；不得擅自改动设备及操作系统的参数及安全配置。</w:t>
      </w:r>
    </w:p>
    <w:p>
      <w:pPr>
        <w:ind w:firstLine="640" w:firstLineChars="200"/>
        <w:rPr>
          <w:rFonts w:ascii="仿宋" w:hAnsi="仿宋" w:eastAsia="仿宋" w:cs="仿宋"/>
          <w:sz w:val="32"/>
          <w:szCs w:val="32"/>
        </w:rPr>
      </w:pPr>
      <w:r>
        <w:rPr>
          <w:rFonts w:hint="eastAsia" w:ascii="仿宋" w:hAnsi="仿宋" w:eastAsia="仿宋" w:cs="仿宋"/>
          <w:sz w:val="32"/>
          <w:szCs w:val="32"/>
        </w:rPr>
        <w:t>五、严格按操作规程进行实验，掌握实验原理、方法及步骤，如实做好记录，不得抄袭他人数据；节约水电及其他消耗材料；实验完成后，必须将仪器设备放回原处，摆放整齐，保持安全整洁。</w:t>
      </w:r>
    </w:p>
    <w:p>
      <w:pPr>
        <w:ind w:firstLine="640" w:firstLineChars="200"/>
        <w:rPr>
          <w:rFonts w:ascii="仿宋" w:hAnsi="仿宋" w:eastAsia="仿宋" w:cs="仿宋"/>
          <w:sz w:val="32"/>
          <w:szCs w:val="32"/>
        </w:rPr>
      </w:pPr>
      <w:r>
        <w:rPr>
          <w:rFonts w:hint="eastAsia" w:ascii="仿宋" w:hAnsi="仿宋" w:eastAsia="仿宋" w:cs="仿宋"/>
          <w:sz w:val="32"/>
          <w:szCs w:val="32"/>
        </w:rPr>
        <w:t>六、发生仪器设备损坏或故障时，及时向教师或管理人员报告，并说明原因，由实验室视情况处理；不得将实验仪器及工具等物品带离实验室。</w:t>
      </w:r>
    </w:p>
    <w:p>
      <w:pPr>
        <w:ind w:firstLine="640" w:firstLineChars="200"/>
        <w:rPr>
          <w:rFonts w:ascii="仿宋" w:hAnsi="仿宋" w:eastAsia="仿宋" w:cs="仿宋"/>
          <w:sz w:val="32"/>
          <w:szCs w:val="32"/>
        </w:rPr>
      </w:pPr>
      <w:r>
        <w:rPr>
          <w:rFonts w:hint="eastAsia" w:ascii="仿宋" w:hAnsi="仿宋" w:eastAsia="仿宋" w:cs="仿宋"/>
          <w:sz w:val="32"/>
          <w:szCs w:val="32"/>
        </w:rPr>
        <w:t>七、实验中如出现事故，要保持镇静，及时采取措施（如断水、断电），防止事故扩大，及时向老师报告。</w:t>
      </w:r>
    </w:p>
    <w:p>
      <w:pPr>
        <w:ind w:firstLine="640" w:firstLineChars="200"/>
        <w:rPr>
          <w:rFonts w:ascii="仿宋" w:hAnsi="仿宋" w:eastAsia="仿宋" w:cs="仿宋"/>
          <w:sz w:val="32"/>
          <w:szCs w:val="32"/>
        </w:rPr>
      </w:pPr>
      <w:r>
        <w:rPr>
          <w:rFonts w:hint="eastAsia" w:ascii="仿宋" w:hAnsi="仿宋" w:eastAsia="仿宋" w:cs="仿宋"/>
          <w:sz w:val="32"/>
          <w:szCs w:val="32"/>
        </w:rPr>
        <w:t>八、对不遵守操作规程又不听劝告者，教师及管理人员有权令其停止实验。对因违章操作造成事故或仪器损坏，要追究责任，并按相关规定赔偿。</w:t>
      </w:r>
    </w:p>
    <w:p>
      <w:pPr>
        <w:ind w:firstLine="640" w:firstLineChars="200"/>
        <w:rPr>
          <w:rFonts w:ascii="仿宋" w:hAnsi="仿宋" w:eastAsia="仿宋" w:cs="仿宋"/>
          <w:sz w:val="32"/>
          <w:szCs w:val="32"/>
        </w:rPr>
      </w:pPr>
      <w:r>
        <w:rPr>
          <w:rFonts w:hint="eastAsia" w:ascii="仿宋" w:hAnsi="仿宋" w:eastAsia="仿宋" w:cs="仿宋"/>
          <w:sz w:val="32"/>
          <w:szCs w:val="32"/>
        </w:rPr>
        <w:t>九、开放性实验室由指导教师提前安排好，按实验要求进行。</w:t>
      </w:r>
    </w:p>
    <w:p>
      <w:pPr>
        <w:ind w:firstLine="640" w:firstLineChars="200"/>
        <w:rPr>
          <w:rFonts w:hint="eastAsia" w:ascii="仿宋" w:hAnsi="仿宋" w:eastAsia="仿宋" w:cs="仿宋"/>
          <w:sz w:val="30"/>
          <w:szCs w:val="30"/>
        </w:rPr>
        <w:sectPr>
          <w:footerReference r:id="rId17" w:type="default"/>
          <w:pgSz w:w="11906" w:h="16838"/>
          <w:pgMar w:top="1417" w:right="1531" w:bottom="1417" w:left="1531" w:header="851" w:footer="992" w:gutter="0"/>
          <w:cols w:space="0" w:num="1"/>
          <w:docGrid w:type="lines" w:linePitch="312" w:charSpace="0"/>
        </w:sectPr>
      </w:pPr>
      <w:r>
        <w:rPr>
          <w:rFonts w:hint="eastAsia" w:ascii="仿宋" w:hAnsi="仿宋" w:eastAsia="仿宋" w:cs="仿宋"/>
          <w:sz w:val="32"/>
          <w:szCs w:val="32"/>
        </w:rPr>
        <w:t>十、对不遵守学生实验守则，造成恶劣影响者，除进行批评教育外，降低或取消其实验成绩，情节严重者，报请学校严肃处理。</w:t>
      </w:r>
    </w:p>
    <w:p>
      <w:pPr>
        <w:pStyle w:val="16"/>
        <w:bidi w:val="0"/>
        <w:rPr>
          <w:rFonts w:hint="eastAsia"/>
        </w:rPr>
      </w:pPr>
      <w:bookmarkStart w:id="32" w:name="_Toc32718"/>
      <w:r>
        <w:rPr>
          <w:rFonts w:hint="eastAsia"/>
        </w:rPr>
        <w:t>设备损坏丢失赔偿制度</w:t>
      </w:r>
      <w:bookmarkEnd w:id="32"/>
    </w:p>
    <w:p>
      <w:pPr>
        <w:ind w:firstLine="640" w:firstLineChars="200"/>
        <w:rPr>
          <w:rFonts w:ascii="仿宋" w:hAnsi="仿宋" w:eastAsia="仿宋" w:cs="仿宋"/>
          <w:sz w:val="32"/>
          <w:szCs w:val="32"/>
        </w:rPr>
      </w:pPr>
      <w:r>
        <w:rPr>
          <w:rFonts w:hint="eastAsia" w:ascii="仿宋" w:hAnsi="仿宋" w:eastAsia="仿宋" w:cs="仿宋"/>
          <w:sz w:val="32"/>
          <w:szCs w:val="32"/>
        </w:rPr>
        <w:t>一、凡因责任事故造成设备丢失、损坏，均应赔偿，单位和当事人应写出书面报告和检讨，管理部门视具体情况做相应的赔偿决定。</w:t>
      </w:r>
    </w:p>
    <w:p>
      <w:pPr>
        <w:ind w:firstLine="640" w:firstLineChars="200"/>
        <w:rPr>
          <w:rFonts w:ascii="仿宋" w:hAnsi="仿宋" w:eastAsia="仿宋" w:cs="仿宋"/>
          <w:sz w:val="32"/>
          <w:szCs w:val="32"/>
        </w:rPr>
      </w:pPr>
      <w:r>
        <w:rPr>
          <w:rFonts w:hint="eastAsia" w:ascii="仿宋" w:hAnsi="仿宋" w:eastAsia="仿宋" w:cs="仿宋"/>
          <w:sz w:val="32"/>
          <w:szCs w:val="32"/>
        </w:rPr>
        <w:t>二、因以下原因造成仪器设备损坏或丢失，均应按设备损坏价值赔偿。</w:t>
      </w:r>
    </w:p>
    <w:p>
      <w:pPr>
        <w:ind w:firstLine="640" w:firstLineChars="200"/>
        <w:rPr>
          <w:rFonts w:ascii="仿宋" w:hAnsi="仿宋" w:eastAsia="仿宋" w:cs="仿宋"/>
          <w:sz w:val="32"/>
          <w:szCs w:val="32"/>
        </w:rPr>
      </w:pPr>
      <w:r>
        <w:rPr>
          <w:rFonts w:hint="eastAsia" w:ascii="仿宋" w:hAnsi="仿宋" w:eastAsia="仿宋" w:cs="仿宋"/>
          <w:sz w:val="32"/>
          <w:szCs w:val="32"/>
        </w:rPr>
        <w:t>1.违反操作规程，造成仪器设备损坏；</w:t>
      </w:r>
    </w:p>
    <w:p>
      <w:pPr>
        <w:ind w:firstLine="640" w:firstLineChars="200"/>
        <w:rPr>
          <w:rFonts w:ascii="仿宋" w:hAnsi="仿宋" w:eastAsia="仿宋" w:cs="仿宋"/>
          <w:sz w:val="32"/>
          <w:szCs w:val="32"/>
        </w:rPr>
      </w:pPr>
      <w:r>
        <w:rPr>
          <w:rFonts w:hint="eastAsia" w:ascii="仿宋" w:hAnsi="仿宋" w:eastAsia="仿宋" w:cs="仿宋"/>
          <w:sz w:val="32"/>
          <w:szCs w:val="32"/>
        </w:rPr>
        <w:t>2.未经批准，擅自动用或拆卸仪器设备致损；</w:t>
      </w:r>
    </w:p>
    <w:p>
      <w:pPr>
        <w:ind w:firstLine="640" w:firstLineChars="200"/>
        <w:rPr>
          <w:rFonts w:ascii="仿宋" w:hAnsi="仿宋" w:eastAsia="仿宋" w:cs="仿宋"/>
          <w:sz w:val="32"/>
          <w:szCs w:val="32"/>
        </w:rPr>
      </w:pPr>
      <w:r>
        <w:rPr>
          <w:rFonts w:hint="eastAsia" w:ascii="仿宋" w:hAnsi="仿宋" w:eastAsia="仿宋" w:cs="仿宋"/>
          <w:sz w:val="32"/>
          <w:szCs w:val="32"/>
        </w:rPr>
        <w:t>3.工作失职、指导错误或保管、使用不当造成损失；</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4.擅自将仪器设备携出校外造成损坏或丢失</w:t>
      </w:r>
      <w:r>
        <w:rPr>
          <w:rFonts w:hint="eastAsia" w:ascii="仿宋" w:hAnsi="仿宋" w:cs="仿宋"/>
          <w:sz w:val="32"/>
          <w:szCs w:val="32"/>
          <w:lang w:eastAsia="zh-CN"/>
        </w:rPr>
        <w:t>。</w:t>
      </w:r>
    </w:p>
    <w:p>
      <w:pPr>
        <w:ind w:firstLine="640" w:firstLineChars="200"/>
        <w:rPr>
          <w:rFonts w:ascii="仿宋" w:hAnsi="仿宋" w:eastAsia="仿宋" w:cs="仿宋"/>
          <w:sz w:val="32"/>
          <w:szCs w:val="32"/>
        </w:rPr>
      </w:pPr>
      <w:r>
        <w:rPr>
          <w:rFonts w:hint="eastAsia" w:ascii="仿宋" w:hAnsi="仿宋" w:eastAsia="仿宋" w:cs="仿宋"/>
          <w:sz w:val="32"/>
          <w:szCs w:val="32"/>
        </w:rPr>
        <w:t>三、因仪器设备本身的质量问题、老化、不可预见等客观原因造成仪器设备损坏，经过实验室管理处组织鉴定和有关负责人证实，可不赔偿。</w:t>
      </w:r>
    </w:p>
    <w:p>
      <w:pPr>
        <w:ind w:firstLine="640" w:firstLineChars="200"/>
        <w:rPr>
          <w:rFonts w:ascii="仿宋" w:hAnsi="仿宋" w:eastAsia="仿宋" w:cs="仿宋"/>
          <w:sz w:val="32"/>
          <w:szCs w:val="32"/>
        </w:rPr>
      </w:pPr>
      <w:r>
        <w:rPr>
          <w:rFonts w:hint="eastAsia" w:ascii="仿宋" w:hAnsi="仿宋" w:eastAsia="仿宋" w:cs="仿宋"/>
          <w:sz w:val="32"/>
          <w:szCs w:val="32"/>
        </w:rPr>
        <w:t>四、对一贯不爱护学校财产，严重不负责任，违反操作规程者；事故发生后隐瞒不报，推脱责任，态度恶劣者；损失重大，后果严重的，除经济赔偿外，还应根据具体情况给予相应的行政处分。</w:t>
      </w:r>
    </w:p>
    <w:p>
      <w:pPr>
        <w:ind w:firstLine="640" w:firstLineChars="200"/>
        <w:rPr>
          <w:rFonts w:ascii="仿宋" w:hAnsi="仿宋" w:eastAsia="仿宋" w:cs="仿宋"/>
          <w:sz w:val="32"/>
          <w:szCs w:val="32"/>
        </w:rPr>
      </w:pPr>
      <w:r>
        <w:rPr>
          <w:rFonts w:hint="eastAsia" w:ascii="仿宋" w:hAnsi="仿宋" w:eastAsia="仿宋" w:cs="仿宋"/>
          <w:sz w:val="32"/>
          <w:szCs w:val="32"/>
        </w:rPr>
        <w:t>五、属一贯遵守规章制度，爱护设备器材，确因缺乏经验或偶尔疏忽造成损坏丢失的；发生事故后能积极设法挽救，减少损坏程度；或损坏较轻，经当事人修复不影响设备器材功能等情况，可按损坏价值酌情减轻赔偿或免于赔偿。</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六、对一贯爱护仪器设备、学校财产，成绩显著，能采取有效措施挽回和减少损失的单位和个人，应给予表彰和奖励。</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七、因技术落后、损坏、无零配件或维修费过高确需报废的仪器设备，要按学校有关规定办理报损报废审批，任何单位和个人不得随意处置。</w:t>
      </w:r>
    </w:p>
    <w:p>
      <w:pPr>
        <w:rPr>
          <w:rFonts w:ascii="方正小标宋简体" w:hAnsi="方正小标宋简体" w:eastAsia="方正小标宋简体" w:cs="方正小标宋简体"/>
          <w:sz w:val="44"/>
          <w:szCs w:val="44"/>
        </w:rPr>
      </w:pPr>
      <w:r>
        <w:rPr>
          <w:rFonts w:ascii="方正小标宋简体" w:hAnsi="方正小标宋简体" w:eastAsia="方正小标宋简体" w:cs="方正小标宋简体"/>
          <w:sz w:val="44"/>
          <w:szCs w:val="44"/>
        </w:rPr>
        <w:br w:type="page"/>
      </w:r>
    </w:p>
    <w:p>
      <w:pPr>
        <w:pStyle w:val="16"/>
        <w:bidi w:val="0"/>
        <w:rPr>
          <w:rFonts w:hint="default"/>
        </w:rPr>
      </w:pPr>
      <w:bookmarkStart w:id="33" w:name="_Toc7919"/>
      <w:r>
        <w:rPr>
          <w:rFonts w:hint="eastAsia"/>
        </w:rPr>
        <w:t>消防安全</w:t>
      </w:r>
      <w:bookmarkEnd w:id="20"/>
      <w:bookmarkEnd w:id="21"/>
      <w:bookmarkEnd w:id="22"/>
      <w:bookmarkEnd w:id="23"/>
      <w:bookmarkEnd w:id="24"/>
      <w:bookmarkEnd w:id="33"/>
    </w:p>
    <w:p>
      <w:pPr>
        <w:pStyle w:val="2"/>
        <w:bidi w:val="0"/>
        <w:rPr>
          <w:rFonts w:hint="eastAsia"/>
        </w:rPr>
      </w:pPr>
      <w:bookmarkStart w:id="34" w:name="_Toc24880"/>
      <w:bookmarkStart w:id="35" w:name="_Toc21123"/>
      <w:bookmarkStart w:id="36" w:name="_Toc31789"/>
      <w:bookmarkStart w:id="37" w:name="_Toc11282"/>
      <w:r>
        <w:rPr>
          <w:rFonts w:hint="eastAsia"/>
        </w:rPr>
        <w:t>一、常见隐患</w:t>
      </w:r>
      <w:bookmarkEnd w:id="34"/>
      <w:bookmarkEnd w:id="35"/>
      <w:bookmarkEnd w:id="36"/>
      <w:bookmarkEnd w:id="37"/>
    </w:p>
    <w:p>
      <w:pPr>
        <w:spacing w:line="500" w:lineRule="exact"/>
        <w:ind w:firstLine="64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val="0"/>
          <w:bCs w:val="0"/>
          <w:color w:val="000000"/>
          <w:sz w:val="32"/>
          <w:szCs w:val="32"/>
          <w:lang w:val="en-US" w:eastAsia="zh-CN"/>
        </w:rPr>
        <w:drawing>
          <wp:anchor distT="0" distB="0" distL="114300" distR="114300" simplePos="0" relativeHeight="251659264" behindDoc="0" locked="0" layoutInCell="1" allowOverlap="1">
            <wp:simplePos x="0" y="0"/>
            <wp:positionH relativeFrom="column">
              <wp:posOffset>3992880</wp:posOffset>
            </wp:positionH>
            <wp:positionV relativeFrom="paragraph">
              <wp:posOffset>22860</wp:posOffset>
            </wp:positionV>
            <wp:extent cx="1608455" cy="975360"/>
            <wp:effectExtent l="0" t="0" r="10795" b="15240"/>
            <wp:wrapSquare wrapText="bothSides"/>
            <wp:docPr id="10" name="图片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5" descr="IMG_256"/>
                    <pic:cNvPicPr>
                      <a:picLocks noChangeAspect="1"/>
                    </pic:cNvPicPr>
                  </pic:nvPicPr>
                  <pic:blipFill>
                    <a:blip r:embed="rId21" cstate="print"/>
                    <a:stretch>
                      <a:fillRect/>
                    </a:stretch>
                  </pic:blipFill>
                  <pic:spPr>
                    <a:xfrm>
                      <a:off x="0" y="0"/>
                      <a:ext cx="1608455" cy="975360"/>
                    </a:xfrm>
                    <a:prstGeom prst="rect">
                      <a:avLst/>
                    </a:prstGeom>
                    <a:noFill/>
                    <a:ln>
                      <a:noFill/>
                    </a:ln>
                  </pic:spPr>
                </pic:pic>
              </a:graphicData>
            </a:graphic>
          </wp:anchor>
        </w:drawing>
      </w:r>
      <w:r>
        <w:rPr>
          <w:rFonts w:hint="eastAsia" w:ascii="仿宋" w:hAnsi="仿宋" w:eastAsia="仿宋" w:cs="仿宋"/>
          <w:b w:val="0"/>
          <w:bCs w:val="0"/>
          <w:color w:val="000000"/>
          <w:sz w:val="32"/>
          <w:szCs w:val="32"/>
          <w:lang w:val="en-US" w:eastAsia="zh-CN"/>
        </w:rPr>
        <w:t>1.</w:t>
      </w:r>
      <w:r>
        <w:rPr>
          <w:rFonts w:hint="eastAsia" w:ascii="仿宋" w:hAnsi="仿宋" w:eastAsia="仿宋" w:cs="仿宋"/>
          <w:color w:val="000000" w:themeColor="text1"/>
          <w:sz w:val="32"/>
          <w:szCs w:val="32"/>
          <w14:textFill>
            <w14:solidFill>
              <w14:schemeClr w14:val="tx1"/>
            </w14:solidFill>
          </w14:textFill>
        </w:rPr>
        <w:t>消防通道不畅</w:t>
      </w:r>
      <w:r>
        <w:rPr>
          <w:rFonts w:hint="eastAsia" w:ascii="仿宋" w:hAnsi="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废旧物品未及时清理；</w:t>
      </w:r>
    </w:p>
    <w:p>
      <w:pPr>
        <w:spacing w:line="500" w:lineRule="exact"/>
        <w:ind w:firstLine="64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val="0"/>
          <w:bCs w:val="0"/>
          <w:color w:val="000000"/>
          <w:sz w:val="32"/>
          <w:szCs w:val="32"/>
          <w:lang w:val="en-US" w:eastAsia="zh-CN"/>
        </w:rPr>
        <w:t>2.</w:t>
      </w:r>
      <w:r>
        <w:rPr>
          <w:rFonts w:hint="eastAsia" w:ascii="仿宋" w:hAnsi="仿宋" w:eastAsia="仿宋" w:cs="仿宋"/>
          <w:color w:val="000000" w:themeColor="text1"/>
          <w:sz w:val="32"/>
          <w:szCs w:val="32"/>
          <w14:textFill>
            <w14:solidFill>
              <w14:schemeClr w14:val="tx1"/>
            </w14:solidFill>
          </w14:textFill>
        </w:rPr>
        <w:t>用电不规范，随意使用明火；</w:t>
      </w:r>
    </w:p>
    <w:p>
      <w:pPr>
        <w:spacing w:line="500" w:lineRule="exact"/>
        <w:ind w:firstLine="64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val="0"/>
          <w:bCs w:val="0"/>
          <w:color w:val="000000"/>
          <w:sz w:val="32"/>
          <w:szCs w:val="32"/>
          <w:lang w:val="en-US" w:eastAsia="zh-CN"/>
        </w:rPr>
        <w:t>3.</w:t>
      </w:r>
      <w:r>
        <w:rPr>
          <w:rFonts w:hint="eastAsia" w:ascii="仿宋" w:hAnsi="仿宋" w:eastAsia="仿宋" w:cs="仿宋"/>
          <w:color w:val="000000" w:themeColor="text1"/>
          <w:sz w:val="32"/>
          <w:szCs w:val="32"/>
          <w14:textFill>
            <w14:solidFill>
              <w14:schemeClr w14:val="tx1"/>
            </w14:solidFill>
          </w14:textFill>
        </w:rPr>
        <w:t>实验室建设和改造不符合消防要求。</w:t>
      </w:r>
    </w:p>
    <w:p>
      <w:pPr>
        <w:pStyle w:val="2"/>
        <w:bidi w:val="0"/>
        <w:rPr>
          <w:rFonts w:hint="eastAsia"/>
        </w:rPr>
      </w:pPr>
      <w:bookmarkStart w:id="38" w:name="_Toc24978"/>
      <w:bookmarkStart w:id="39" w:name="_Toc12752"/>
      <w:bookmarkStart w:id="40" w:name="_Toc18897"/>
      <w:bookmarkStart w:id="41" w:name="_Toc17196"/>
      <w:r>
        <w:rPr>
          <w:rFonts w:hint="eastAsia"/>
        </w:rPr>
        <w:t>二、火灾的扑救</w:t>
      </w:r>
      <w:bookmarkEnd w:id="38"/>
      <w:bookmarkEnd w:id="39"/>
      <w:bookmarkEnd w:id="40"/>
      <w:bookmarkEnd w:id="41"/>
    </w:p>
    <w:p>
      <w:pPr>
        <w:pStyle w:val="3"/>
        <w:bidi w:val="0"/>
        <w:rPr>
          <w:rFonts w:hint="eastAsia"/>
        </w:rPr>
      </w:pPr>
      <w:r>
        <w:rPr>
          <w:rFonts w:hint="eastAsia"/>
          <w:lang w:eastAsia="zh-CN"/>
        </w:rPr>
        <w:t>（一）</w:t>
      </w:r>
      <w:r>
        <w:rPr>
          <w:rFonts w:hint="eastAsia"/>
        </w:rPr>
        <w:t>消防设施的使用</w:t>
      </w:r>
    </w:p>
    <w:p>
      <w:pPr>
        <w:spacing w:line="500" w:lineRule="exact"/>
        <w:ind w:firstLine="643"/>
        <w:outlineLvl w:val="3"/>
        <w:rPr>
          <w:rFonts w:hint="eastAsia" w:ascii="仿宋" w:hAnsi="仿宋" w:eastAsia="仿宋" w:cs="仿宋"/>
          <w:b/>
          <w:bCs/>
          <w:color w:val="000000"/>
          <w:sz w:val="32"/>
          <w:szCs w:val="32"/>
          <w:lang w:eastAsia="zh-CN"/>
        </w:rPr>
      </w:pPr>
      <w:r>
        <w:rPr>
          <w:rFonts w:hint="eastAsia" w:ascii="仿宋" w:hAnsi="仿宋" w:cs="仿宋"/>
          <w:b/>
          <w:bCs/>
          <w:color w:val="000000"/>
          <w:sz w:val="32"/>
          <w:szCs w:val="32"/>
          <w:lang w:val="en-US" w:eastAsia="zh-CN"/>
        </w:rPr>
        <w:t>1.</w:t>
      </w:r>
      <w:r>
        <w:rPr>
          <w:rFonts w:hint="eastAsia" w:ascii="仿宋" w:hAnsi="仿宋" w:eastAsia="仿宋" w:cs="仿宋"/>
          <w:b/>
          <w:bCs/>
          <w:color w:val="000000"/>
          <w:sz w:val="32"/>
          <w:szCs w:val="32"/>
        </w:rPr>
        <w:t>灭火器</w:t>
      </w:r>
    </w:p>
    <w:p>
      <w:pPr>
        <w:spacing w:line="500" w:lineRule="exact"/>
        <w:ind w:firstLine="643"/>
        <w:outlineLvl w:val="4"/>
        <w:rPr>
          <w:rFonts w:hint="eastAsia" w:ascii="仿宋" w:hAnsi="仿宋" w:eastAsia="仿宋" w:cs="仿宋"/>
          <w:b w:val="0"/>
          <w:bCs w:val="0"/>
          <w:sz w:val="32"/>
          <w:szCs w:val="28"/>
        </w:rPr>
      </w:pPr>
      <w:r>
        <w:rPr>
          <w:rFonts w:hint="eastAsia" w:ascii="仿宋" w:hAnsi="仿宋" w:cs="仿宋"/>
          <w:b/>
          <w:bCs/>
          <w:color w:val="000000"/>
          <w:sz w:val="32"/>
          <w:szCs w:val="32"/>
          <w:lang w:val="en-US" w:eastAsia="zh-CN"/>
        </w:rPr>
        <w:t>（1）</w:t>
      </w:r>
      <w:r>
        <w:rPr>
          <w:rFonts w:hint="eastAsia" w:ascii="仿宋" w:hAnsi="仿宋" w:eastAsia="仿宋" w:cs="仿宋"/>
          <w:b/>
          <w:bCs/>
          <w:color w:val="000000"/>
          <w:sz w:val="32"/>
          <w:szCs w:val="32"/>
          <w:lang w:val="en-US" w:eastAsia="zh-CN"/>
        </w:rPr>
        <w:t>灭火器的种类及适用范围</w:t>
      </w:r>
    </w:p>
    <w:tbl>
      <w:tblPr>
        <w:tblStyle w:val="10"/>
        <w:tblW w:w="94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5"/>
        <w:gridCol w:w="7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exact"/>
          <w:jc w:val="center"/>
        </w:trPr>
        <w:tc>
          <w:tcPr>
            <w:tcW w:w="2335" w:type="dxa"/>
            <w:vAlign w:val="center"/>
          </w:tcPr>
          <w:p>
            <w:pPr>
              <w:pStyle w:val="8"/>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bCs/>
                <w:color w:val="000000"/>
                <w:kern w:val="2"/>
                <w:sz w:val="28"/>
                <w:szCs w:val="28"/>
                <w:vertAlign w:val="baseline"/>
                <w:lang w:val="en-US" w:eastAsia="zh-CN" w:bidi="ar-SA"/>
              </w:rPr>
            </w:pPr>
            <w:r>
              <w:rPr>
                <w:rFonts w:hint="eastAsia" w:ascii="仿宋" w:hAnsi="仿宋" w:eastAsia="仿宋" w:cs="仿宋"/>
                <w:b/>
                <w:bCs/>
                <w:color w:val="000000"/>
                <w:kern w:val="2"/>
                <w:sz w:val="28"/>
                <w:szCs w:val="28"/>
                <w:vertAlign w:val="baseline"/>
                <w:lang w:val="en-US" w:eastAsia="zh-CN" w:bidi="ar-SA"/>
              </w:rPr>
              <w:t>种类</w:t>
            </w:r>
          </w:p>
        </w:tc>
        <w:tc>
          <w:tcPr>
            <w:tcW w:w="7076" w:type="dxa"/>
          </w:tcPr>
          <w:p>
            <w:pPr>
              <w:pStyle w:val="8"/>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bCs/>
                <w:color w:val="000000"/>
                <w:kern w:val="2"/>
                <w:sz w:val="28"/>
                <w:szCs w:val="28"/>
                <w:vertAlign w:val="baseline"/>
                <w:lang w:val="en-US" w:eastAsia="zh-CN" w:bidi="ar-SA"/>
              </w:rPr>
            </w:pPr>
            <w:r>
              <w:rPr>
                <w:rFonts w:hint="eastAsia" w:ascii="仿宋" w:hAnsi="仿宋" w:eastAsia="仿宋" w:cs="仿宋"/>
                <w:b/>
                <w:bCs/>
                <w:color w:val="000000"/>
                <w:kern w:val="2"/>
                <w:sz w:val="28"/>
                <w:szCs w:val="28"/>
                <w:vertAlign w:val="baseline"/>
                <w:lang w:val="en-US" w:eastAsia="zh-CN" w:bidi="ar-SA"/>
              </w:rPr>
              <w:t>适用范围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2" w:hRule="atLeast"/>
          <w:jc w:val="center"/>
        </w:trPr>
        <w:tc>
          <w:tcPr>
            <w:tcW w:w="2335" w:type="dxa"/>
            <w:vAlign w:val="center"/>
          </w:tcPr>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40" w:lineRule="exact"/>
              <w:ind w:right="0" w:rightChars="0"/>
              <w:jc w:val="center"/>
              <w:textAlignment w:val="auto"/>
              <w:rPr>
                <w:rFonts w:hint="eastAsia" w:ascii="仿宋" w:hAnsi="仿宋" w:eastAsia="仿宋" w:cs="仿宋"/>
                <w:b w:val="0"/>
                <w:bCs w:val="0"/>
                <w:color w:val="000000"/>
                <w:kern w:val="2"/>
                <w:sz w:val="28"/>
                <w:szCs w:val="28"/>
                <w:vertAlign w:val="baseline"/>
                <w:lang w:val="en-US" w:eastAsia="zh-CN" w:bidi="ar-SA"/>
              </w:rPr>
            </w:pPr>
            <w:r>
              <w:rPr>
                <w:rFonts w:hint="eastAsia" w:ascii="仿宋" w:hAnsi="仿宋" w:eastAsia="仿宋" w:cs="仿宋"/>
                <w:b w:val="0"/>
                <w:bCs w:val="0"/>
                <w:color w:val="000000"/>
                <w:kern w:val="2"/>
                <w:sz w:val="28"/>
                <w:szCs w:val="28"/>
                <w:lang w:val="en-US" w:eastAsia="zh-CN" w:bidi="ar-SA"/>
              </w:rPr>
              <w:t>泡沫灭火器</w:t>
            </w:r>
          </w:p>
        </w:tc>
        <w:tc>
          <w:tcPr>
            <w:tcW w:w="7076" w:type="dxa"/>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40" w:lineRule="exact"/>
              <w:ind w:left="0" w:right="0" w:firstLine="420"/>
              <w:textAlignment w:val="auto"/>
              <w:rPr>
                <w:rFonts w:hint="eastAsia" w:ascii="仿宋" w:hAnsi="仿宋" w:eastAsia="仿宋" w:cs="仿宋"/>
                <w:color w:val="333333"/>
                <w:sz w:val="28"/>
                <w:szCs w:val="28"/>
              </w:rPr>
            </w:pPr>
            <w:r>
              <w:rPr>
                <w:rFonts w:hint="eastAsia" w:ascii="仿宋" w:hAnsi="仿宋" w:eastAsia="仿宋" w:cs="仿宋"/>
                <w:color w:val="333333"/>
                <w:sz w:val="28"/>
                <w:szCs w:val="28"/>
              </w:rPr>
              <w:t>1）适用于扑救木材地、棉、麻、纸张等火灾，也能扑救石油制品、油脂等火灾；</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40" w:lineRule="exact"/>
              <w:ind w:left="0" w:right="0" w:firstLine="420"/>
              <w:textAlignment w:val="auto"/>
              <w:rPr>
                <w:rFonts w:hint="eastAsia" w:ascii="仿宋" w:hAnsi="仿宋" w:eastAsia="仿宋" w:cs="仿宋"/>
                <w:color w:val="333333"/>
                <w:sz w:val="28"/>
                <w:szCs w:val="28"/>
              </w:rPr>
            </w:pPr>
            <w:r>
              <w:rPr>
                <w:rFonts w:hint="eastAsia" w:ascii="仿宋" w:hAnsi="仿宋" w:eastAsia="仿宋" w:cs="仿宋"/>
                <w:color w:val="333333"/>
                <w:sz w:val="28"/>
                <w:szCs w:val="28"/>
              </w:rPr>
              <w:t>2）不能扑救火灾中的水溶性可燃、易燃液体的火灾，如醇、酯、醚、酮等物质火灾；</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40" w:lineRule="exact"/>
              <w:ind w:left="0" w:right="0" w:firstLine="420"/>
              <w:textAlignment w:val="auto"/>
              <w:rPr>
                <w:rFonts w:hint="eastAsia" w:ascii="仿宋" w:hAnsi="仿宋" w:eastAsia="仿宋" w:cs="仿宋"/>
                <w:b/>
                <w:bCs/>
                <w:color w:val="000000"/>
                <w:kern w:val="2"/>
                <w:sz w:val="28"/>
                <w:szCs w:val="28"/>
                <w:vertAlign w:val="baseline"/>
                <w:lang w:val="en-US" w:eastAsia="zh-CN" w:bidi="ar-SA"/>
              </w:rPr>
            </w:pPr>
            <w:r>
              <w:rPr>
                <w:rFonts w:hint="eastAsia" w:ascii="仿宋" w:hAnsi="仿宋" w:eastAsia="仿宋" w:cs="仿宋"/>
                <w:color w:val="333333"/>
                <w:sz w:val="28"/>
                <w:szCs w:val="28"/>
              </w:rPr>
              <w:t>3）泡沫灭火器不可用于扑灭带电设备的火灾。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8" w:hRule="atLeast"/>
          <w:jc w:val="center"/>
        </w:trPr>
        <w:tc>
          <w:tcPr>
            <w:tcW w:w="2335" w:type="dxa"/>
            <w:vAlign w:val="center"/>
          </w:tcPr>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40" w:lineRule="exact"/>
              <w:ind w:right="0" w:rightChars="0"/>
              <w:jc w:val="center"/>
              <w:textAlignment w:val="auto"/>
              <w:rPr>
                <w:rFonts w:hint="eastAsia" w:ascii="仿宋" w:hAnsi="仿宋" w:eastAsia="仿宋" w:cs="仿宋"/>
                <w:b w:val="0"/>
                <w:bCs w:val="0"/>
                <w:color w:val="000000"/>
                <w:kern w:val="2"/>
                <w:sz w:val="28"/>
                <w:szCs w:val="28"/>
                <w:lang w:val="en-US" w:eastAsia="zh-CN" w:bidi="ar-SA"/>
              </w:rPr>
            </w:pPr>
            <w:r>
              <w:rPr>
                <w:rFonts w:hint="eastAsia" w:ascii="仿宋" w:hAnsi="仿宋" w:eastAsia="仿宋" w:cs="仿宋"/>
                <w:b w:val="0"/>
                <w:bCs w:val="0"/>
                <w:color w:val="000000"/>
                <w:kern w:val="2"/>
                <w:sz w:val="28"/>
                <w:szCs w:val="28"/>
                <w:lang w:val="en-US" w:eastAsia="zh-CN" w:bidi="ar-SA"/>
              </w:rPr>
              <w:t>干粉灭火器</w:t>
            </w:r>
          </w:p>
        </w:tc>
        <w:tc>
          <w:tcPr>
            <w:tcW w:w="7076" w:type="dxa"/>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40" w:lineRule="exact"/>
              <w:ind w:left="0" w:right="0" w:firstLine="420"/>
              <w:jc w:val="both"/>
              <w:textAlignment w:val="auto"/>
              <w:rPr>
                <w:rFonts w:hint="eastAsia" w:ascii="仿宋" w:hAnsi="仿宋" w:eastAsia="仿宋" w:cs="仿宋"/>
                <w:color w:val="333333"/>
                <w:sz w:val="28"/>
                <w:szCs w:val="28"/>
                <w:lang w:eastAsia="zh-CN"/>
              </w:rPr>
            </w:pPr>
            <w:r>
              <w:rPr>
                <w:rFonts w:hint="eastAsia" w:ascii="仿宋" w:hAnsi="仿宋" w:eastAsia="仿宋" w:cs="仿宋"/>
                <w:color w:val="333333"/>
                <w:sz w:val="28"/>
                <w:szCs w:val="28"/>
              </w:rPr>
              <w:t>1）干粉灭火器可扑灭一般的火灾，还可扑灭油，气等燃烧引起的失火</w:t>
            </w:r>
            <w:r>
              <w:rPr>
                <w:rFonts w:hint="eastAsia" w:ascii="仿宋" w:hAnsi="仿宋" w:eastAsia="仿宋" w:cs="仿宋"/>
                <w:color w:val="333333"/>
                <w:sz w:val="28"/>
                <w:szCs w:val="28"/>
                <w:lang w:eastAsia="zh-CN"/>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40" w:lineRule="exact"/>
              <w:ind w:left="0" w:right="0" w:firstLine="420"/>
              <w:jc w:val="both"/>
              <w:textAlignment w:val="auto"/>
              <w:rPr>
                <w:rFonts w:hint="eastAsia" w:ascii="仿宋" w:hAnsi="仿宋" w:eastAsia="仿宋" w:cs="仿宋"/>
                <w:b/>
                <w:bCs/>
                <w:color w:val="000000"/>
                <w:kern w:val="2"/>
                <w:sz w:val="28"/>
                <w:szCs w:val="28"/>
                <w:vertAlign w:val="baseline"/>
                <w:lang w:val="en-US" w:eastAsia="zh-CN" w:bidi="ar-SA"/>
              </w:rPr>
            </w:pPr>
            <w:r>
              <w:rPr>
                <w:rFonts w:hint="eastAsia" w:ascii="仿宋" w:hAnsi="仿宋" w:eastAsia="仿宋" w:cs="仿宋"/>
                <w:color w:val="333333"/>
                <w:sz w:val="28"/>
                <w:szCs w:val="28"/>
              </w:rPr>
              <w:t>2）主要用于扑救石油、有机溶剂等易燃液体、可燃气体和电气设备的初期火灾。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4" w:hRule="atLeast"/>
          <w:jc w:val="center"/>
        </w:trPr>
        <w:tc>
          <w:tcPr>
            <w:tcW w:w="2335" w:type="dxa"/>
            <w:vAlign w:val="center"/>
          </w:tcPr>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40" w:lineRule="exact"/>
              <w:ind w:leftChars="0" w:right="0" w:rightChars="0"/>
              <w:jc w:val="center"/>
              <w:textAlignment w:val="auto"/>
              <w:rPr>
                <w:rFonts w:hint="eastAsia" w:ascii="仿宋" w:hAnsi="仿宋" w:eastAsia="仿宋" w:cs="仿宋"/>
                <w:b w:val="0"/>
                <w:bCs w:val="0"/>
                <w:color w:val="000000"/>
                <w:kern w:val="2"/>
                <w:sz w:val="28"/>
                <w:szCs w:val="28"/>
                <w:lang w:val="en-US" w:eastAsia="zh-CN" w:bidi="ar-SA"/>
              </w:rPr>
            </w:pPr>
            <w:r>
              <w:rPr>
                <w:rFonts w:hint="eastAsia" w:ascii="仿宋" w:hAnsi="仿宋" w:eastAsia="仿宋" w:cs="仿宋"/>
                <w:b w:val="0"/>
                <w:bCs w:val="0"/>
                <w:color w:val="000000"/>
                <w:kern w:val="2"/>
                <w:sz w:val="28"/>
                <w:szCs w:val="28"/>
                <w:lang w:val="en-US" w:eastAsia="zh-CN" w:bidi="ar-SA"/>
              </w:rPr>
              <w:t>二氧化碳灭火器</w:t>
            </w:r>
          </w:p>
        </w:tc>
        <w:tc>
          <w:tcPr>
            <w:tcW w:w="7076" w:type="dxa"/>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40" w:lineRule="exact"/>
              <w:ind w:left="0" w:right="0" w:firstLine="420"/>
              <w:textAlignment w:val="auto"/>
              <w:rPr>
                <w:rFonts w:hint="eastAsia" w:ascii="仿宋" w:hAnsi="仿宋" w:eastAsia="仿宋" w:cs="仿宋"/>
                <w:color w:val="333333"/>
                <w:sz w:val="28"/>
                <w:szCs w:val="28"/>
                <w:lang w:eastAsia="zh-CN"/>
              </w:rPr>
            </w:pPr>
            <w:r>
              <w:rPr>
                <w:rFonts w:hint="eastAsia" w:ascii="仿宋" w:hAnsi="仿宋" w:eastAsia="仿宋" w:cs="仿宋"/>
                <w:color w:val="333333"/>
                <w:sz w:val="28"/>
                <w:szCs w:val="28"/>
              </w:rPr>
              <w:t>1）用来扑灭图书，档案，贵重设备，精密仪器、600伏以下电气设备及油类的初起火灾</w:t>
            </w:r>
            <w:r>
              <w:rPr>
                <w:rFonts w:hint="eastAsia" w:ascii="仿宋" w:hAnsi="仿宋" w:eastAsia="仿宋" w:cs="仿宋"/>
                <w:color w:val="333333"/>
                <w:sz w:val="28"/>
                <w:szCs w:val="28"/>
                <w:lang w:eastAsia="zh-CN"/>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40" w:lineRule="exact"/>
              <w:ind w:left="0" w:right="0" w:firstLine="420"/>
              <w:textAlignment w:val="auto"/>
              <w:rPr>
                <w:rFonts w:hint="eastAsia" w:ascii="仿宋" w:hAnsi="仿宋" w:eastAsia="仿宋" w:cs="仿宋"/>
                <w:color w:val="333333"/>
                <w:sz w:val="28"/>
                <w:szCs w:val="28"/>
                <w:lang w:eastAsia="zh-CN"/>
              </w:rPr>
            </w:pPr>
            <w:r>
              <w:rPr>
                <w:rFonts w:hint="eastAsia" w:ascii="仿宋" w:hAnsi="仿宋" w:eastAsia="仿宋" w:cs="仿宋"/>
                <w:color w:val="333333"/>
                <w:sz w:val="28"/>
                <w:szCs w:val="28"/>
              </w:rPr>
              <w:t>2）适用于扑救油制品、油脂等火灾，也可适用于木材地、棉、麻、纸张等火灾</w:t>
            </w:r>
            <w:r>
              <w:rPr>
                <w:rFonts w:hint="eastAsia" w:ascii="仿宋" w:hAnsi="仿宋" w:eastAsia="仿宋" w:cs="仿宋"/>
                <w:color w:val="333333"/>
                <w:sz w:val="28"/>
                <w:szCs w:val="28"/>
                <w:lang w:eastAsia="zh-CN"/>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40" w:lineRule="exact"/>
              <w:ind w:left="0" w:right="0" w:firstLine="420"/>
              <w:textAlignment w:val="auto"/>
              <w:rPr>
                <w:rFonts w:hint="eastAsia" w:ascii="仿宋" w:hAnsi="仿宋" w:eastAsia="仿宋" w:cs="仿宋"/>
                <w:color w:val="333333"/>
                <w:sz w:val="28"/>
                <w:szCs w:val="28"/>
                <w:lang w:eastAsia="zh-CN"/>
              </w:rPr>
            </w:pPr>
            <w:r>
              <w:rPr>
                <w:rFonts w:hint="eastAsia" w:ascii="仿宋" w:hAnsi="仿宋" w:eastAsia="仿宋" w:cs="仿宋"/>
                <w:color w:val="333333"/>
                <w:sz w:val="28"/>
                <w:szCs w:val="28"/>
              </w:rPr>
              <w:t>3）不能扑救水溶性可燃、易燃液体的火灾，如醇、酯、醚、酮等物质火灾</w:t>
            </w:r>
            <w:r>
              <w:rPr>
                <w:rFonts w:hint="eastAsia" w:ascii="仿宋" w:hAnsi="仿宋" w:eastAsia="仿宋" w:cs="仿宋"/>
                <w:color w:val="333333"/>
                <w:sz w:val="28"/>
                <w:szCs w:val="28"/>
                <w:lang w:eastAsia="zh-CN"/>
              </w:rPr>
              <w:t>；</w:t>
            </w:r>
          </w:p>
          <w:p>
            <w:pPr>
              <w:pStyle w:val="8"/>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right="0" w:rightChars="0" w:firstLine="560" w:firstLineChars="200"/>
              <w:textAlignment w:val="auto"/>
              <w:rPr>
                <w:rFonts w:hint="eastAsia" w:ascii="仿宋" w:hAnsi="仿宋" w:eastAsia="仿宋" w:cs="仿宋"/>
                <w:b/>
                <w:bCs/>
                <w:color w:val="000000"/>
                <w:kern w:val="2"/>
                <w:sz w:val="28"/>
                <w:szCs w:val="28"/>
                <w:vertAlign w:val="baseline"/>
                <w:lang w:val="en-US" w:eastAsia="zh-CN" w:bidi="ar-SA"/>
              </w:rPr>
            </w:pPr>
            <w:r>
              <w:rPr>
                <w:rFonts w:hint="eastAsia" w:ascii="仿宋" w:hAnsi="仿宋" w:eastAsia="仿宋" w:cs="仿宋"/>
                <w:color w:val="333333"/>
                <w:sz w:val="28"/>
                <w:szCs w:val="28"/>
              </w:rPr>
              <w:t>4）不能扑救</w:t>
            </w:r>
            <w:r>
              <w:rPr>
                <w:rFonts w:hint="eastAsia" w:ascii="仿宋" w:hAnsi="仿宋" w:cs="仿宋"/>
                <w:color w:val="333333"/>
                <w:sz w:val="28"/>
                <w:szCs w:val="28"/>
                <w:lang w:eastAsia="zh-CN"/>
              </w:rPr>
              <w:t>气体火灾以及金属火灾。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7" w:hRule="atLeast"/>
          <w:jc w:val="center"/>
        </w:trPr>
        <w:tc>
          <w:tcPr>
            <w:tcW w:w="2335" w:type="dxa"/>
            <w:vAlign w:val="center"/>
          </w:tcPr>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40" w:lineRule="exact"/>
              <w:ind w:leftChars="0" w:right="0" w:rightChars="0"/>
              <w:jc w:val="center"/>
              <w:textAlignment w:val="auto"/>
              <w:rPr>
                <w:rFonts w:hint="eastAsia" w:ascii="仿宋" w:hAnsi="仿宋" w:eastAsia="仿宋" w:cs="仿宋"/>
                <w:b w:val="0"/>
                <w:bCs w:val="0"/>
                <w:color w:val="000000"/>
                <w:kern w:val="2"/>
                <w:sz w:val="28"/>
                <w:szCs w:val="28"/>
                <w:lang w:val="en-US" w:eastAsia="zh-CN" w:bidi="ar-SA"/>
              </w:rPr>
            </w:pPr>
            <w:r>
              <w:rPr>
                <w:rFonts w:hint="eastAsia" w:ascii="仿宋" w:hAnsi="仿宋" w:eastAsia="仿宋" w:cs="仿宋"/>
                <w:b w:val="0"/>
                <w:bCs w:val="0"/>
                <w:color w:val="000000"/>
                <w:kern w:val="2"/>
                <w:sz w:val="28"/>
                <w:szCs w:val="28"/>
                <w:lang w:val="en-US" w:eastAsia="zh-CN" w:bidi="ar-SA"/>
              </w:rPr>
              <w:t>水型灭火器</w:t>
            </w:r>
          </w:p>
        </w:tc>
        <w:tc>
          <w:tcPr>
            <w:tcW w:w="7076" w:type="dxa"/>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40" w:lineRule="exact"/>
              <w:ind w:left="0" w:right="0" w:firstLine="420"/>
              <w:textAlignment w:val="auto"/>
              <w:rPr>
                <w:rFonts w:hint="eastAsia" w:ascii="仿宋" w:hAnsi="仿宋" w:eastAsia="仿宋" w:cs="仿宋"/>
                <w:color w:val="333333"/>
                <w:sz w:val="28"/>
                <w:szCs w:val="28"/>
                <w:lang w:eastAsia="zh-CN"/>
              </w:rPr>
            </w:pPr>
            <w:r>
              <w:rPr>
                <w:rFonts w:hint="eastAsia" w:ascii="仿宋" w:hAnsi="仿宋" w:eastAsia="仿宋" w:cs="仿宋"/>
                <w:color w:val="333333"/>
                <w:sz w:val="28"/>
                <w:szCs w:val="28"/>
              </w:rPr>
              <w:t>1）可用于家庭油锅、家具、厨房器具、家用电器起火等一般火灾</w:t>
            </w:r>
            <w:r>
              <w:rPr>
                <w:rFonts w:hint="eastAsia" w:ascii="仿宋" w:hAnsi="仿宋" w:eastAsia="仿宋" w:cs="仿宋"/>
                <w:color w:val="333333"/>
                <w:sz w:val="28"/>
                <w:szCs w:val="28"/>
                <w:lang w:eastAsia="zh-CN"/>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40" w:lineRule="exact"/>
              <w:ind w:left="0" w:right="0" w:firstLine="420"/>
              <w:textAlignment w:val="auto"/>
              <w:rPr>
                <w:rFonts w:hint="eastAsia" w:ascii="仿宋" w:hAnsi="仿宋" w:eastAsia="仿宋" w:cs="仿宋"/>
                <w:color w:val="333333"/>
                <w:sz w:val="28"/>
                <w:szCs w:val="28"/>
                <w:lang w:eastAsia="zh-CN"/>
              </w:rPr>
            </w:pPr>
            <w:r>
              <w:rPr>
                <w:rFonts w:hint="eastAsia" w:ascii="仿宋" w:hAnsi="仿宋" w:eastAsia="仿宋" w:cs="仿宋"/>
                <w:color w:val="333333"/>
                <w:sz w:val="28"/>
                <w:szCs w:val="28"/>
              </w:rPr>
              <w:t>2）可用于工厂无爆炸危险的一般机械设备，电器线路初期火灾</w:t>
            </w:r>
            <w:r>
              <w:rPr>
                <w:rFonts w:hint="eastAsia" w:ascii="仿宋" w:hAnsi="仿宋" w:eastAsia="仿宋" w:cs="仿宋"/>
                <w:color w:val="333333"/>
                <w:sz w:val="28"/>
                <w:szCs w:val="28"/>
                <w:lang w:eastAsia="zh-CN"/>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40" w:lineRule="exact"/>
              <w:ind w:left="0" w:right="0" w:firstLine="420"/>
              <w:textAlignment w:val="auto"/>
              <w:rPr>
                <w:rFonts w:hint="eastAsia" w:ascii="仿宋" w:hAnsi="仿宋" w:eastAsia="仿宋" w:cs="仿宋"/>
                <w:color w:val="333333"/>
                <w:sz w:val="28"/>
                <w:szCs w:val="28"/>
                <w:lang w:eastAsia="zh-CN"/>
              </w:rPr>
            </w:pPr>
            <w:r>
              <w:rPr>
                <w:rFonts w:hint="eastAsia" w:ascii="仿宋" w:hAnsi="仿宋" w:eastAsia="仿宋" w:cs="仿宋"/>
                <w:color w:val="333333"/>
                <w:sz w:val="28"/>
                <w:szCs w:val="28"/>
              </w:rPr>
              <w:t>3）可用于汽车、轮船、飞机客舱等初期火灾</w:t>
            </w:r>
            <w:r>
              <w:rPr>
                <w:rFonts w:hint="eastAsia" w:ascii="仿宋" w:hAnsi="仿宋" w:eastAsia="仿宋" w:cs="仿宋"/>
                <w:color w:val="333333"/>
                <w:sz w:val="28"/>
                <w:szCs w:val="28"/>
                <w:lang w:eastAsia="zh-CN"/>
              </w:rPr>
              <w:t>；</w:t>
            </w:r>
          </w:p>
          <w:p>
            <w:pPr>
              <w:pStyle w:val="8"/>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ind w:right="0" w:rightChars="0" w:firstLine="560" w:firstLineChars="200"/>
              <w:textAlignment w:val="auto"/>
              <w:rPr>
                <w:rFonts w:hint="eastAsia" w:ascii="仿宋" w:hAnsi="仿宋" w:eastAsia="仿宋" w:cs="仿宋"/>
                <w:b/>
                <w:bCs/>
                <w:color w:val="000000"/>
                <w:kern w:val="2"/>
                <w:sz w:val="28"/>
                <w:szCs w:val="28"/>
                <w:vertAlign w:val="baseline"/>
                <w:lang w:val="en-US" w:eastAsia="zh-CN" w:bidi="ar-SA"/>
              </w:rPr>
            </w:pPr>
            <w:r>
              <w:rPr>
                <w:rFonts w:hint="eastAsia" w:ascii="仿宋" w:hAnsi="仿宋" w:eastAsia="仿宋" w:cs="仿宋"/>
                <w:color w:val="333333"/>
                <w:sz w:val="28"/>
                <w:szCs w:val="28"/>
              </w:rPr>
              <w:t>4）可用于酒店、商场、餐厅、KTV、办公室、学校、医院、非危化品仓库等初期火灾。</w:t>
            </w:r>
          </w:p>
        </w:tc>
      </w:tr>
    </w:tbl>
    <w:p>
      <w:pPr>
        <w:spacing w:line="500" w:lineRule="exact"/>
        <w:ind w:firstLine="643"/>
        <w:outlineLvl w:val="4"/>
        <w:rPr>
          <w:rFonts w:hint="eastAsia" w:ascii="仿宋" w:hAnsi="仿宋" w:eastAsia="仿宋" w:cs="仿宋"/>
          <w:b/>
          <w:bCs/>
          <w:color w:val="000000"/>
          <w:sz w:val="32"/>
          <w:szCs w:val="32"/>
          <w:lang w:val="en-US" w:eastAsia="zh-CN"/>
        </w:rPr>
      </w:pPr>
      <w:r>
        <w:rPr>
          <w:rFonts w:hint="eastAsia" w:ascii="仿宋" w:hAnsi="仿宋" w:cs="仿宋"/>
          <w:b/>
          <w:bCs/>
          <w:color w:val="000000"/>
          <w:sz w:val="32"/>
          <w:szCs w:val="32"/>
          <w:lang w:val="en-US" w:eastAsia="zh-CN"/>
        </w:rPr>
        <w:t>（2）</w:t>
      </w:r>
      <w:r>
        <w:rPr>
          <w:rFonts w:hint="eastAsia" w:ascii="仿宋" w:hAnsi="仿宋" w:eastAsia="仿宋" w:cs="仿宋"/>
          <w:b/>
          <w:bCs/>
          <w:color w:val="000000"/>
          <w:sz w:val="32"/>
          <w:szCs w:val="32"/>
          <w:lang w:val="en-US" w:eastAsia="zh-CN"/>
        </w:rPr>
        <w:t>灭火器的使用</w:t>
      </w:r>
    </w:p>
    <w:tbl>
      <w:tblPr>
        <w:tblStyle w:val="10"/>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213"/>
        <w:gridCol w:w="3587"/>
        <w:gridCol w:w="26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88" w:hRule="atLeast"/>
          <w:jc w:val="center"/>
        </w:trPr>
        <w:tc>
          <w:tcPr>
            <w:tcW w:w="2213" w:type="dxa"/>
          </w:tcPr>
          <w:p>
            <w:pPr>
              <w:spacing w:line="500" w:lineRule="exact"/>
              <w:ind w:firstLine="280" w:firstLineChars="100"/>
              <w:jc w:val="both"/>
              <w:rPr>
                <w:rFonts w:hint="eastAsia" w:ascii="仿宋" w:hAnsi="仿宋" w:eastAsia="仿宋" w:cs="仿宋"/>
                <w:b/>
                <w:bCs/>
                <w:color w:val="000000"/>
                <w:sz w:val="28"/>
                <w:szCs w:val="28"/>
              </w:rPr>
            </w:pPr>
            <w:r>
              <w:rPr>
                <w:rFonts w:hint="eastAsia" w:ascii="仿宋" w:hAnsi="仿宋" w:eastAsia="仿宋" w:cs="仿宋"/>
                <w:sz w:val="28"/>
                <w:szCs w:val="28"/>
              </w:rPr>
              <w:drawing>
                <wp:anchor distT="0" distB="0" distL="114300" distR="114300" simplePos="0" relativeHeight="251671552" behindDoc="0" locked="0" layoutInCell="1" allowOverlap="1">
                  <wp:simplePos x="0" y="0"/>
                  <wp:positionH relativeFrom="column">
                    <wp:posOffset>41275</wp:posOffset>
                  </wp:positionH>
                  <wp:positionV relativeFrom="paragraph">
                    <wp:posOffset>141605</wp:posOffset>
                  </wp:positionV>
                  <wp:extent cx="1152525" cy="1109980"/>
                  <wp:effectExtent l="0" t="0" r="9525" b="13970"/>
                  <wp:wrapSquare wrapText="bothSides"/>
                  <wp:docPr id="15" name="图片 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6" descr="IMG_256"/>
                          <pic:cNvPicPr>
                            <a:picLocks noChangeAspect="1"/>
                          </pic:cNvPicPr>
                        </pic:nvPicPr>
                        <pic:blipFill>
                          <a:blip r:embed="rId22" cstate="print"/>
                          <a:stretch>
                            <a:fillRect/>
                          </a:stretch>
                        </pic:blipFill>
                        <pic:spPr>
                          <a:xfrm>
                            <a:off x="0" y="0"/>
                            <a:ext cx="1152525" cy="1109980"/>
                          </a:xfrm>
                          <a:prstGeom prst="rect">
                            <a:avLst/>
                          </a:prstGeom>
                          <a:noFill/>
                          <a:ln>
                            <a:noFill/>
                          </a:ln>
                        </pic:spPr>
                      </pic:pic>
                    </a:graphicData>
                  </a:graphic>
                </wp:anchor>
              </w:drawing>
            </w:r>
            <w:r>
              <w:rPr>
                <w:rFonts w:hint="eastAsia" w:ascii="仿宋" w:hAnsi="仿宋" w:eastAsia="仿宋" w:cs="仿宋"/>
                <w:color w:val="000000"/>
                <w:sz w:val="24"/>
                <w:szCs w:val="24"/>
              </w:rPr>
              <w:t>拉开保险插销</w:t>
            </w:r>
          </w:p>
        </w:tc>
        <w:tc>
          <w:tcPr>
            <w:tcW w:w="3587" w:type="dxa"/>
          </w:tcPr>
          <w:p>
            <w:pPr>
              <w:spacing w:line="500" w:lineRule="exact"/>
              <w:ind w:firstLine="0" w:firstLineChars="0"/>
              <w:jc w:val="center"/>
              <w:rPr>
                <w:rFonts w:hint="eastAsia" w:ascii="仿宋" w:hAnsi="仿宋" w:eastAsia="仿宋" w:cs="仿宋"/>
                <w:color w:val="000000"/>
                <w:sz w:val="24"/>
                <w:szCs w:val="24"/>
              </w:rPr>
            </w:pPr>
            <w:r>
              <w:rPr>
                <w:rFonts w:hint="eastAsia" w:ascii="仿宋" w:hAnsi="仿宋" w:eastAsia="仿宋" w:cs="仿宋"/>
                <w:sz w:val="24"/>
                <w:szCs w:val="24"/>
              </w:rPr>
              <w:drawing>
                <wp:anchor distT="0" distB="0" distL="114300" distR="114300" simplePos="0" relativeHeight="251672576" behindDoc="0" locked="0" layoutInCell="1" allowOverlap="1">
                  <wp:simplePos x="0" y="0"/>
                  <wp:positionH relativeFrom="column">
                    <wp:posOffset>489585</wp:posOffset>
                  </wp:positionH>
                  <wp:positionV relativeFrom="paragraph">
                    <wp:posOffset>153035</wp:posOffset>
                  </wp:positionV>
                  <wp:extent cx="1085850" cy="1068705"/>
                  <wp:effectExtent l="0" t="0" r="0" b="17145"/>
                  <wp:wrapSquare wrapText="bothSides"/>
                  <wp:docPr id="14" name="图片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5" descr="IMG_256"/>
                          <pic:cNvPicPr>
                            <a:picLocks noChangeAspect="1"/>
                          </pic:cNvPicPr>
                        </pic:nvPicPr>
                        <pic:blipFill>
                          <a:blip r:embed="rId23" cstate="print"/>
                          <a:stretch>
                            <a:fillRect/>
                          </a:stretch>
                        </pic:blipFill>
                        <pic:spPr>
                          <a:xfrm>
                            <a:off x="0" y="0"/>
                            <a:ext cx="1085850" cy="1068705"/>
                          </a:xfrm>
                          <a:prstGeom prst="rect">
                            <a:avLst/>
                          </a:prstGeom>
                          <a:noFill/>
                          <a:ln>
                            <a:noFill/>
                          </a:ln>
                        </pic:spPr>
                      </pic:pic>
                    </a:graphicData>
                  </a:graphic>
                </wp:anchor>
              </w:drawing>
            </w:r>
          </w:p>
          <w:p>
            <w:pPr>
              <w:spacing w:line="500" w:lineRule="exact"/>
              <w:ind w:firstLine="0" w:firstLineChars="0"/>
              <w:jc w:val="center"/>
              <w:rPr>
                <w:rFonts w:hint="eastAsia" w:ascii="仿宋" w:hAnsi="仿宋" w:eastAsia="仿宋" w:cs="仿宋"/>
                <w:color w:val="000000"/>
                <w:sz w:val="24"/>
                <w:szCs w:val="24"/>
              </w:rPr>
            </w:pPr>
          </w:p>
          <w:p>
            <w:pPr>
              <w:spacing w:line="500" w:lineRule="exact"/>
              <w:ind w:firstLine="0" w:firstLineChars="0"/>
              <w:jc w:val="both"/>
              <w:rPr>
                <w:rFonts w:hint="eastAsia" w:ascii="仿宋" w:hAnsi="仿宋" w:eastAsia="仿宋" w:cs="仿宋"/>
                <w:color w:val="000000"/>
                <w:sz w:val="24"/>
                <w:szCs w:val="24"/>
              </w:rPr>
            </w:pPr>
          </w:p>
          <w:p>
            <w:pPr>
              <w:spacing w:line="500" w:lineRule="exact"/>
              <w:ind w:firstLine="0" w:firstLineChars="0"/>
              <w:jc w:val="left"/>
              <w:rPr>
                <w:rFonts w:hint="eastAsia" w:ascii="仿宋" w:hAnsi="仿宋" w:eastAsia="仿宋" w:cs="仿宋"/>
                <w:color w:val="000000"/>
                <w:sz w:val="24"/>
                <w:szCs w:val="24"/>
              </w:rPr>
            </w:pPr>
          </w:p>
          <w:p>
            <w:pPr>
              <w:spacing w:line="500" w:lineRule="exact"/>
              <w:ind w:firstLine="0" w:firstLineChars="0"/>
              <w:jc w:val="left"/>
              <w:rPr>
                <w:rFonts w:hint="eastAsia" w:ascii="仿宋" w:hAnsi="仿宋" w:eastAsia="仿宋" w:cs="仿宋"/>
                <w:b/>
                <w:bCs/>
                <w:color w:val="000000"/>
                <w:sz w:val="28"/>
                <w:szCs w:val="28"/>
              </w:rPr>
            </w:pPr>
            <w:r>
              <w:rPr>
                <w:rFonts w:hint="eastAsia" w:ascii="仿宋" w:hAnsi="仿宋" w:eastAsia="仿宋" w:cs="仿宋"/>
                <w:color w:val="000000"/>
                <w:sz w:val="24"/>
                <w:szCs w:val="24"/>
              </w:rPr>
              <w:t>握住皮管，用力握下手压柄喷射</w:t>
            </w:r>
          </w:p>
        </w:tc>
        <w:tc>
          <w:tcPr>
            <w:tcW w:w="2675" w:type="dxa"/>
          </w:tcPr>
          <w:p>
            <w:pPr>
              <w:keepNext w:val="0"/>
              <w:keepLines w:val="0"/>
              <w:pageBreakBefore w:val="0"/>
              <w:widowControl w:val="0"/>
              <w:kinsoku/>
              <w:wordWrap/>
              <w:overflowPunct/>
              <w:topLinePunct w:val="0"/>
              <w:autoSpaceDE/>
              <w:autoSpaceDN/>
              <w:bidi w:val="0"/>
              <w:adjustRightInd/>
              <w:snapToGrid/>
              <w:spacing w:before="157" w:beforeLines="50" w:line="500" w:lineRule="exact"/>
              <w:ind w:firstLine="0" w:firstLineChars="0"/>
              <w:jc w:val="center"/>
              <w:textAlignment w:val="auto"/>
              <w:rPr>
                <w:rFonts w:hint="eastAsia" w:ascii="仿宋" w:hAnsi="仿宋" w:eastAsia="仿宋" w:cs="仿宋"/>
                <w:b/>
                <w:bCs/>
                <w:color w:val="000000"/>
                <w:sz w:val="28"/>
                <w:szCs w:val="28"/>
              </w:rPr>
            </w:pPr>
            <w:r>
              <w:rPr>
                <w:rFonts w:hint="eastAsia" w:ascii="仿宋" w:hAnsi="仿宋" w:eastAsia="仿宋" w:cs="仿宋"/>
                <w:sz w:val="28"/>
                <w:szCs w:val="28"/>
              </w:rPr>
              <w:drawing>
                <wp:anchor distT="0" distB="0" distL="114300" distR="114300" simplePos="0" relativeHeight="251664384" behindDoc="0" locked="0" layoutInCell="1" allowOverlap="1">
                  <wp:simplePos x="0" y="0"/>
                  <wp:positionH relativeFrom="column">
                    <wp:posOffset>220980</wp:posOffset>
                  </wp:positionH>
                  <wp:positionV relativeFrom="paragraph">
                    <wp:posOffset>116840</wp:posOffset>
                  </wp:positionV>
                  <wp:extent cx="1136015" cy="1047750"/>
                  <wp:effectExtent l="0" t="0" r="6985" b="0"/>
                  <wp:wrapSquare wrapText="bothSides"/>
                  <wp:docPr id="16"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4" descr="IMG_256"/>
                          <pic:cNvPicPr>
                            <a:picLocks noChangeAspect="1"/>
                          </pic:cNvPicPr>
                        </pic:nvPicPr>
                        <pic:blipFill>
                          <a:blip r:embed="rId24" cstate="print"/>
                          <a:stretch>
                            <a:fillRect/>
                          </a:stretch>
                        </pic:blipFill>
                        <pic:spPr>
                          <a:xfrm>
                            <a:off x="0" y="0"/>
                            <a:ext cx="1136015" cy="1047750"/>
                          </a:xfrm>
                          <a:prstGeom prst="rect">
                            <a:avLst/>
                          </a:prstGeom>
                          <a:noFill/>
                          <a:ln>
                            <a:noFill/>
                          </a:ln>
                        </pic:spPr>
                      </pic:pic>
                    </a:graphicData>
                  </a:graphic>
                </wp:anchor>
              </w:drawing>
            </w:r>
            <w:r>
              <w:rPr>
                <w:rFonts w:hint="eastAsia" w:ascii="仿宋" w:hAnsi="仿宋" w:cs="仿宋"/>
                <w:color w:val="000000"/>
                <w:sz w:val="24"/>
                <w:szCs w:val="24"/>
                <w:lang w:val="en-US" w:eastAsia="zh-CN"/>
              </w:rPr>
              <w:t xml:space="preserve">  </w:t>
            </w:r>
            <w:r>
              <w:rPr>
                <w:rFonts w:hint="eastAsia" w:ascii="仿宋" w:hAnsi="仿宋" w:eastAsia="仿宋" w:cs="仿宋"/>
                <w:color w:val="000000"/>
                <w:sz w:val="24"/>
                <w:szCs w:val="24"/>
              </w:rPr>
              <w:t>将喷嘴对准火苗根部</w:t>
            </w:r>
          </w:p>
        </w:tc>
      </w:tr>
    </w:tbl>
    <w:p>
      <w:pPr>
        <w:spacing w:line="500" w:lineRule="exact"/>
        <w:ind w:firstLine="640"/>
        <w:rPr>
          <w:rFonts w:hint="eastAsia" w:ascii="仿宋" w:hAnsi="仿宋" w:eastAsia="仿宋" w:cs="仿宋"/>
          <w:sz w:val="28"/>
          <w:szCs w:val="28"/>
        </w:rPr>
      </w:pPr>
      <w:r>
        <w:rPr>
          <w:rFonts w:hint="eastAsia" w:ascii="仿宋" w:hAnsi="仿宋" w:eastAsia="仿宋" w:cs="仿宋"/>
          <w:sz w:val="28"/>
          <w:szCs w:val="28"/>
        </w:rPr>
        <w:t>注：除酸碱式灭火器外，其他灭火器使用时不能颠倒，也不能横卧，否则灭火剂不会喷出。</w:t>
      </w:r>
    </w:p>
    <w:p>
      <w:pPr>
        <w:spacing w:line="500" w:lineRule="exact"/>
        <w:ind w:firstLine="640"/>
        <w:outlineLvl w:val="3"/>
        <w:rPr>
          <w:rFonts w:hint="eastAsia" w:ascii="仿宋" w:hAnsi="仿宋" w:eastAsia="仿宋" w:cs="仿宋"/>
          <w:sz w:val="28"/>
          <w:szCs w:val="28"/>
        </w:rPr>
      </w:pPr>
      <w:r>
        <w:rPr>
          <w:rFonts w:hint="eastAsia" w:ascii="仿宋" w:hAnsi="仿宋" w:cs="仿宋"/>
          <w:b/>
          <w:bCs/>
          <w:color w:val="000000"/>
          <w:sz w:val="32"/>
          <w:szCs w:val="32"/>
          <w:lang w:val="en-US" w:eastAsia="zh-CN"/>
        </w:rPr>
        <w:t>2.</w:t>
      </w:r>
      <w:r>
        <w:rPr>
          <w:rFonts w:hint="eastAsia" w:ascii="仿宋" w:hAnsi="仿宋" w:eastAsia="仿宋" w:cs="仿宋"/>
          <w:b/>
          <w:bCs/>
          <w:color w:val="000000"/>
          <w:sz w:val="32"/>
          <w:szCs w:val="32"/>
        </w:rPr>
        <w:t>消防栓的使用</w:t>
      </w:r>
    </w:p>
    <w:p>
      <w:pPr>
        <w:spacing w:line="500" w:lineRule="exact"/>
        <w:ind w:left="0" w:leftChars="0" w:firstLine="0" w:firstLineChars="0"/>
        <w:rPr>
          <w:rFonts w:hint="default" w:ascii="宋体" w:hAnsi="宋体" w:eastAsia="宋体" w:cs="宋体"/>
          <w:b/>
          <w:bCs/>
          <w:color w:val="000000"/>
          <w:sz w:val="28"/>
          <w:szCs w:val="28"/>
          <w:lang w:val="en-US" w:eastAsia="zh-CN"/>
        </w:rPr>
      </w:pPr>
      <w:r>
        <w:rPr>
          <w:rFonts w:ascii="宋体" w:hAnsi="宋体" w:eastAsia="宋体" w:cs="宋体"/>
          <w:sz w:val="28"/>
          <w:szCs w:val="28"/>
        </w:rPr>
        <w:drawing>
          <wp:anchor distT="0" distB="0" distL="114300" distR="114300" simplePos="0" relativeHeight="251673600" behindDoc="0" locked="0" layoutInCell="1" allowOverlap="1">
            <wp:simplePos x="0" y="0"/>
            <wp:positionH relativeFrom="column">
              <wp:posOffset>1471295</wp:posOffset>
            </wp:positionH>
            <wp:positionV relativeFrom="paragraph">
              <wp:posOffset>1700530</wp:posOffset>
            </wp:positionV>
            <wp:extent cx="3052445" cy="1352550"/>
            <wp:effectExtent l="0" t="0" r="14605" b="0"/>
            <wp:wrapTopAndBottom/>
            <wp:docPr id="9" name="图片 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descr="IMG_256"/>
                    <pic:cNvPicPr>
                      <a:picLocks noChangeAspect="1"/>
                    </pic:cNvPicPr>
                  </pic:nvPicPr>
                  <pic:blipFill>
                    <a:blip r:embed="rId25" cstate="print"/>
                    <a:stretch>
                      <a:fillRect/>
                    </a:stretch>
                  </pic:blipFill>
                  <pic:spPr>
                    <a:xfrm>
                      <a:off x="0" y="0"/>
                      <a:ext cx="3052445" cy="1352550"/>
                    </a:xfrm>
                    <a:prstGeom prst="rect">
                      <a:avLst/>
                    </a:prstGeom>
                    <a:noFill/>
                    <a:ln>
                      <a:noFill/>
                    </a:ln>
                  </pic:spPr>
                </pic:pic>
              </a:graphicData>
            </a:graphic>
          </wp:anchor>
        </w:drawing>
      </w:r>
      <w:r>
        <w:rPr>
          <w:rFonts w:ascii="宋体" w:hAnsi="宋体" w:eastAsia="宋体" w:cs="宋体"/>
          <w:b/>
          <w:bCs/>
          <w:color w:val="000000"/>
          <w:sz w:val="28"/>
          <w:szCs w:val="28"/>
        </w:rPr>
        <w:drawing>
          <wp:anchor distT="0" distB="0" distL="114300" distR="114300" simplePos="0" relativeHeight="251675648" behindDoc="0" locked="0" layoutInCell="1" allowOverlap="1">
            <wp:simplePos x="0" y="0"/>
            <wp:positionH relativeFrom="column">
              <wp:posOffset>19685</wp:posOffset>
            </wp:positionH>
            <wp:positionV relativeFrom="paragraph">
              <wp:posOffset>170180</wp:posOffset>
            </wp:positionV>
            <wp:extent cx="2927350" cy="1427480"/>
            <wp:effectExtent l="0" t="0" r="6350" b="1270"/>
            <wp:wrapTopAndBottom/>
            <wp:docPr id="12" name="图片 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6" descr="IMG_256"/>
                    <pic:cNvPicPr>
                      <a:picLocks noChangeAspect="1"/>
                    </pic:cNvPicPr>
                  </pic:nvPicPr>
                  <pic:blipFill>
                    <a:blip r:embed="rId26" cstate="print"/>
                    <a:stretch>
                      <a:fillRect/>
                    </a:stretch>
                  </pic:blipFill>
                  <pic:spPr>
                    <a:xfrm>
                      <a:off x="0" y="0"/>
                      <a:ext cx="2927350" cy="1427480"/>
                    </a:xfrm>
                    <a:prstGeom prst="rect">
                      <a:avLst/>
                    </a:prstGeom>
                    <a:noFill/>
                    <a:ln>
                      <a:noFill/>
                    </a:ln>
                  </pic:spPr>
                </pic:pic>
              </a:graphicData>
            </a:graphic>
          </wp:anchor>
        </w:drawing>
      </w:r>
      <w:r>
        <w:rPr>
          <w:rFonts w:ascii="宋体" w:hAnsi="宋体" w:eastAsia="宋体" w:cs="宋体"/>
          <w:b/>
          <w:bCs/>
          <w:color w:val="000000"/>
          <w:sz w:val="28"/>
          <w:szCs w:val="28"/>
        </w:rPr>
        <w:drawing>
          <wp:anchor distT="0" distB="0" distL="114300" distR="114300" simplePos="0" relativeHeight="251665408" behindDoc="0" locked="0" layoutInCell="1" allowOverlap="1">
            <wp:simplePos x="0" y="0"/>
            <wp:positionH relativeFrom="column">
              <wp:posOffset>3058160</wp:posOffset>
            </wp:positionH>
            <wp:positionV relativeFrom="paragraph">
              <wp:posOffset>153670</wp:posOffset>
            </wp:positionV>
            <wp:extent cx="2933700" cy="1409700"/>
            <wp:effectExtent l="0" t="0" r="0" b="0"/>
            <wp:wrapTopAndBottom/>
            <wp:docPr id="11" name="图片 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7" descr="IMG_256"/>
                    <pic:cNvPicPr>
                      <a:picLocks noChangeAspect="1"/>
                    </pic:cNvPicPr>
                  </pic:nvPicPr>
                  <pic:blipFill>
                    <a:blip r:embed="rId27" cstate="print"/>
                    <a:stretch>
                      <a:fillRect/>
                    </a:stretch>
                  </pic:blipFill>
                  <pic:spPr>
                    <a:xfrm>
                      <a:off x="0" y="0"/>
                      <a:ext cx="2933700" cy="1409700"/>
                    </a:xfrm>
                    <a:prstGeom prst="rect">
                      <a:avLst/>
                    </a:prstGeom>
                    <a:noFill/>
                    <a:ln>
                      <a:noFill/>
                    </a:ln>
                  </pic:spPr>
                </pic:pic>
              </a:graphicData>
            </a:graphic>
          </wp:anchor>
        </w:drawing>
      </w:r>
    </w:p>
    <w:p>
      <w:pPr>
        <w:pStyle w:val="3"/>
        <w:bidi w:val="0"/>
        <w:rPr>
          <w:rFonts w:hint="eastAsia"/>
        </w:rPr>
      </w:pPr>
      <w:r>
        <w:rPr>
          <w:rFonts w:hint="eastAsia"/>
          <w:lang w:eastAsia="zh-CN"/>
        </w:rPr>
        <w:t>（二）</w:t>
      </w:r>
      <w:r>
        <w:rPr>
          <w:rFonts w:hint="eastAsia"/>
        </w:rPr>
        <w:t>逃生自救</w:t>
      </w:r>
    </w:p>
    <w:p>
      <w:pPr>
        <w:spacing w:line="500" w:lineRule="exact"/>
        <w:ind w:firstLine="640"/>
        <w:rPr>
          <w:rFonts w:hint="eastAsia" w:ascii="仿宋" w:hAnsi="仿宋" w:eastAsia="仿宋" w:cs="仿宋"/>
          <w:sz w:val="32"/>
          <w:szCs w:val="32"/>
        </w:rPr>
      </w:pPr>
      <w:r>
        <w:rPr>
          <w:rFonts w:hint="eastAsia" w:ascii="仿宋" w:hAnsi="仿宋" w:eastAsia="仿宋" w:cs="仿宋"/>
          <w:sz w:val="32"/>
          <w:szCs w:val="32"/>
        </w:rPr>
        <w:t>熟悉实验室的逃生路径、消防设施及自救逃生的方法，平时积极参与应急逃生预演，将会事半功倍。</w:t>
      </w:r>
    </w:p>
    <w:p>
      <w:pPr>
        <w:spacing w:line="500" w:lineRule="exact"/>
        <w:ind w:firstLine="640"/>
        <w:rPr>
          <w:rFonts w:hint="eastAsia" w:ascii="仿宋" w:hAnsi="仿宋" w:eastAsia="仿宋" w:cs="仿宋"/>
          <w:sz w:val="32"/>
          <w:szCs w:val="32"/>
        </w:rPr>
      </w:pPr>
      <w:r>
        <w:rPr>
          <w:rFonts w:hint="default" w:ascii="仿宋" w:hAnsi="仿宋" w:eastAsia="仿宋" w:cs="仿宋"/>
          <w:sz w:val="32"/>
          <w:szCs w:val="32"/>
          <w:lang w:val="en-US"/>
        </w:rPr>
        <w:drawing>
          <wp:anchor distT="0" distB="0" distL="114300" distR="114300" simplePos="0" relativeHeight="251661312" behindDoc="0" locked="0" layoutInCell="1" allowOverlap="1">
            <wp:simplePos x="0" y="0"/>
            <wp:positionH relativeFrom="column">
              <wp:posOffset>4104005</wp:posOffset>
            </wp:positionH>
            <wp:positionV relativeFrom="paragraph">
              <wp:posOffset>166370</wp:posOffset>
            </wp:positionV>
            <wp:extent cx="1635760" cy="919480"/>
            <wp:effectExtent l="0" t="0" r="2540" b="13970"/>
            <wp:wrapSquare wrapText="bothSides"/>
            <wp:docPr id="13" name="图片 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7" descr="IMG_256"/>
                    <pic:cNvPicPr>
                      <a:picLocks noChangeAspect="1"/>
                    </pic:cNvPicPr>
                  </pic:nvPicPr>
                  <pic:blipFill>
                    <a:blip r:embed="rId28" cstate="print"/>
                    <a:stretch>
                      <a:fillRect/>
                    </a:stretch>
                  </pic:blipFill>
                  <pic:spPr>
                    <a:xfrm>
                      <a:off x="0" y="0"/>
                      <a:ext cx="1635760" cy="919480"/>
                    </a:xfrm>
                    <a:prstGeom prst="rect">
                      <a:avLst/>
                    </a:prstGeom>
                    <a:noFill/>
                    <a:ln>
                      <a:noFill/>
                    </a:ln>
                  </pic:spPr>
                </pic:pic>
              </a:graphicData>
            </a:graphic>
          </wp:anchor>
        </w:drawing>
      </w:r>
      <w:r>
        <w:rPr>
          <w:rFonts w:hint="eastAsia" w:ascii="仿宋" w:hAnsi="仿宋" w:cs="仿宋"/>
          <w:sz w:val="32"/>
          <w:szCs w:val="32"/>
          <w:lang w:val="en-US" w:eastAsia="zh-CN"/>
        </w:rPr>
        <w:t>1.</w:t>
      </w:r>
      <w:r>
        <w:rPr>
          <w:rFonts w:hint="eastAsia" w:ascii="仿宋" w:hAnsi="仿宋" w:eastAsia="仿宋" w:cs="仿宋"/>
          <w:sz w:val="32"/>
          <w:szCs w:val="32"/>
        </w:rPr>
        <w:t>应保持镇静、明辨方向、迅速撤离，千万不要相互拥挤、乱冲乱窜，应尽量往楼层下面跑，若通道已被烟火封阻，则应背向烟火方向离开，通过阳台、气窗、天台等往室外逃生。</w:t>
      </w:r>
    </w:p>
    <w:p>
      <w:pPr>
        <w:spacing w:line="500" w:lineRule="exact"/>
        <w:ind w:firstLine="640"/>
        <w:rPr>
          <w:rFonts w:hint="eastAsia" w:ascii="仿宋" w:hAnsi="仿宋" w:eastAsia="仿宋" w:cs="仿宋"/>
          <w:sz w:val="32"/>
          <w:szCs w:val="32"/>
        </w:rPr>
      </w:pPr>
      <w:r>
        <w:rPr>
          <w:rFonts w:hint="default" w:ascii="仿宋" w:hAnsi="仿宋" w:eastAsia="仿宋" w:cs="仿宋"/>
          <w:sz w:val="32"/>
          <w:szCs w:val="32"/>
          <w:lang w:val="en-US"/>
        </w:rPr>
        <w:drawing>
          <wp:anchor distT="0" distB="0" distL="114300" distR="114300" simplePos="0" relativeHeight="251662336" behindDoc="0" locked="0" layoutInCell="1" allowOverlap="1">
            <wp:simplePos x="0" y="0"/>
            <wp:positionH relativeFrom="column">
              <wp:posOffset>3772535</wp:posOffset>
            </wp:positionH>
            <wp:positionV relativeFrom="paragraph">
              <wp:posOffset>330200</wp:posOffset>
            </wp:positionV>
            <wp:extent cx="2018665" cy="1148080"/>
            <wp:effectExtent l="0" t="0" r="635" b="13970"/>
            <wp:wrapSquare wrapText="bothSides"/>
            <wp:docPr id="8" name="图片 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IMG_256"/>
                    <pic:cNvPicPr>
                      <a:picLocks noChangeAspect="1"/>
                    </pic:cNvPicPr>
                  </pic:nvPicPr>
                  <pic:blipFill>
                    <a:blip r:embed="rId29" cstate="print"/>
                    <a:stretch>
                      <a:fillRect/>
                    </a:stretch>
                  </pic:blipFill>
                  <pic:spPr>
                    <a:xfrm>
                      <a:off x="0" y="0"/>
                      <a:ext cx="2018665" cy="1148080"/>
                    </a:xfrm>
                    <a:prstGeom prst="rect">
                      <a:avLst/>
                    </a:prstGeom>
                    <a:noFill/>
                    <a:ln>
                      <a:noFill/>
                    </a:ln>
                  </pic:spPr>
                </pic:pic>
              </a:graphicData>
            </a:graphic>
          </wp:anchor>
        </w:drawing>
      </w:r>
      <w:r>
        <w:rPr>
          <w:rFonts w:hint="eastAsia" w:ascii="仿宋" w:hAnsi="仿宋" w:cs="仿宋"/>
          <w:sz w:val="32"/>
          <w:szCs w:val="32"/>
          <w:lang w:val="en-US" w:eastAsia="zh-CN"/>
        </w:rPr>
        <w:t>2.</w:t>
      </w:r>
      <w:r>
        <w:rPr>
          <w:rFonts w:hint="eastAsia" w:ascii="仿宋" w:hAnsi="仿宋" w:eastAsia="仿宋" w:cs="仿宋"/>
          <w:sz w:val="32"/>
          <w:szCs w:val="32"/>
        </w:rPr>
        <w:t>为了防止火场浓烟呛入，可采用湿毛巾、口罩蒙鼻，匍匐撤离。</w:t>
      </w:r>
    </w:p>
    <w:p>
      <w:pPr>
        <w:spacing w:line="500" w:lineRule="exact"/>
        <w:ind w:firstLine="640"/>
        <w:rPr>
          <w:rFonts w:hint="eastAsia" w:ascii="仿宋" w:hAnsi="仿宋" w:eastAsia="仿宋" w:cs="仿宋"/>
          <w:sz w:val="32"/>
          <w:szCs w:val="32"/>
          <w:lang w:eastAsia="zh-CN"/>
        </w:rPr>
      </w:pPr>
      <w:r>
        <w:rPr>
          <w:rFonts w:hint="default" w:ascii="仿宋" w:hAnsi="仿宋" w:eastAsia="仿宋" w:cs="仿宋"/>
          <w:sz w:val="32"/>
          <w:szCs w:val="32"/>
          <w:lang w:val="en-US"/>
        </w:rPr>
        <w:drawing>
          <wp:anchor distT="0" distB="0" distL="114300" distR="114300" simplePos="0" relativeHeight="251663360" behindDoc="0" locked="0" layoutInCell="1" allowOverlap="1">
            <wp:simplePos x="0" y="0"/>
            <wp:positionH relativeFrom="column">
              <wp:posOffset>3809365</wp:posOffset>
            </wp:positionH>
            <wp:positionV relativeFrom="paragraph">
              <wp:posOffset>1024890</wp:posOffset>
            </wp:positionV>
            <wp:extent cx="2000885" cy="1299210"/>
            <wp:effectExtent l="0" t="0" r="18415" b="15240"/>
            <wp:wrapSquare wrapText="bothSides"/>
            <wp:docPr id="7" name="图片 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9" descr="IMG_256"/>
                    <pic:cNvPicPr>
                      <a:picLocks noChangeAspect="1"/>
                    </pic:cNvPicPr>
                  </pic:nvPicPr>
                  <pic:blipFill>
                    <a:blip r:embed="rId30" cstate="print"/>
                    <a:stretch>
                      <a:fillRect/>
                    </a:stretch>
                  </pic:blipFill>
                  <pic:spPr>
                    <a:xfrm>
                      <a:off x="0" y="0"/>
                      <a:ext cx="2000885" cy="1299210"/>
                    </a:xfrm>
                    <a:prstGeom prst="rect">
                      <a:avLst/>
                    </a:prstGeom>
                    <a:noFill/>
                    <a:ln>
                      <a:noFill/>
                    </a:ln>
                  </pic:spPr>
                </pic:pic>
              </a:graphicData>
            </a:graphic>
          </wp:anchor>
        </w:drawing>
      </w:r>
      <w:r>
        <w:rPr>
          <w:rFonts w:hint="eastAsia" w:ascii="仿宋" w:hAnsi="仿宋" w:cs="仿宋"/>
          <w:sz w:val="32"/>
          <w:szCs w:val="32"/>
          <w:lang w:val="en-US" w:eastAsia="zh-CN"/>
        </w:rPr>
        <w:t>3.</w:t>
      </w:r>
      <w:r>
        <w:rPr>
          <w:rFonts w:hint="eastAsia" w:ascii="仿宋" w:hAnsi="仿宋" w:eastAsia="仿宋" w:cs="仿宋"/>
          <w:sz w:val="32"/>
          <w:szCs w:val="32"/>
        </w:rPr>
        <w:t>禁止通过电梯逃生。如果楼梯已被烧断、通道被堵死时，可通过屋顶天台、阳台、落水管等逃生，或在固定的物体上(如窗框、水管等)栓绳子，也可将床单等撕成条连接起来，然后手拉绳子缓缓而下</w:t>
      </w:r>
      <w:r>
        <w:rPr>
          <w:rFonts w:hint="eastAsia" w:ascii="仿宋" w:hAnsi="仿宋" w:cs="仿宋"/>
          <w:sz w:val="32"/>
          <w:szCs w:val="32"/>
          <w:lang w:eastAsia="zh-CN"/>
        </w:rPr>
        <w:t>。</w:t>
      </w:r>
    </w:p>
    <w:p>
      <w:pPr>
        <w:spacing w:line="500" w:lineRule="exact"/>
        <w:ind w:firstLine="640"/>
        <w:rPr>
          <w:rFonts w:hint="eastAsia" w:ascii="仿宋" w:hAnsi="仿宋" w:eastAsia="仿宋" w:cs="仿宋"/>
          <w:sz w:val="32"/>
          <w:szCs w:val="32"/>
        </w:rPr>
      </w:pPr>
      <w:r>
        <w:rPr>
          <w:rFonts w:hint="eastAsia" w:ascii="仿宋" w:hAnsi="仿宋" w:cs="仿宋"/>
          <w:sz w:val="32"/>
          <w:szCs w:val="32"/>
          <w:lang w:val="en-US" w:eastAsia="zh-CN"/>
        </w:rPr>
        <w:t>4.</w:t>
      </w:r>
      <w:r>
        <w:rPr>
          <w:rFonts w:hint="eastAsia" w:ascii="仿宋" w:hAnsi="仿宋" w:eastAsia="仿宋" w:cs="仿宋"/>
          <w:sz w:val="32"/>
          <w:szCs w:val="32"/>
        </w:rPr>
        <w:t>如果无法撤离，应退居室内，关闭通往着火区的门窗，还可向门窗上浇水，延缓火势蔓延，并向窗外伸出衣物或抛出物件发出求救信号或呼喊，等待救援。</w:t>
      </w:r>
    </w:p>
    <w:p>
      <w:pPr>
        <w:spacing w:line="500" w:lineRule="exact"/>
        <w:ind w:firstLine="640"/>
        <w:rPr>
          <w:rFonts w:hint="eastAsia" w:ascii="仿宋" w:hAnsi="仿宋" w:eastAsia="仿宋" w:cs="仿宋"/>
          <w:sz w:val="32"/>
          <w:szCs w:val="32"/>
        </w:rPr>
      </w:pPr>
      <w:r>
        <w:rPr>
          <w:rFonts w:hint="eastAsia" w:ascii="仿宋" w:hAnsi="仿宋" w:cs="仿宋"/>
          <w:sz w:val="32"/>
          <w:szCs w:val="32"/>
          <w:lang w:val="en-US" w:eastAsia="zh-CN"/>
        </w:rPr>
        <w:t>5.</w:t>
      </w:r>
      <w:r>
        <w:rPr>
          <w:rFonts w:hint="eastAsia" w:ascii="仿宋" w:hAnsi="仿宋" w:eastAsia="仿宋" w:cs="仿宋"/>
          <w:sz w:val="32"/>
          <w:szCs w:val="32"/>
        </w:rPr>
        <w:t>如果身上着了火，千万不可奔跑或拍打，应迅速撕脱衣物，或通过用水、就地打滚、覆盖</w:t>
      </w:r>
      <w:bookmarkStart w:id="89" w:name="_GoBack"/>
      <w:bookmarkEnd w:id="89"/>
      <w:r>
        <w:rPr>
          <w:rFonts w:hint="eastAsia" w:ascii="仿宋" w:hAnsi="仿宋" w:eastAsia="仿宋" w:cs="仿宋"/>
          <w:sz w:val="32"/>
          <w:szCs w:val="32"/>
        </w:rPr>
        <w:t>厚重衣物等方式压灭火苗</w:t>
      </w:r>
      <w:r>
        <w:rPr>
          <w:rFonts w:hint="eastAsia" w:ascii="仿宋" w:hAnsi="仿宋" w:cs="仿宋"/>
          <w:sz w:val="32"/>
          <w:szCs w:val="32"/>
          <w:lang w:eastAsia="zh-CN"/>
        </w:rPr>
        <w:t>。</w:t>
      </w:r>
    </w:p>
    <w:p>
      <w:pPr>
        <w:pStyle w:val="2"/>
        <w:bidi w:val="0"/>
        <w:rPr>
          <w:rFonts w:hint="eastAsia"/>
        </w:rPr>
      </w:pPr>
      <w:bookmarkStart w:id="42" w:name="_Toc14088"/>
      <w:bookmarkStart w:id="43" w:name="_Toc6751"/>
      <w:bookmarkStart w:id="44" w:name="_Toc29307"/>
      <w:bookmarkStart w:id="45" w:name="_Toc10336"/>
      <w:r>
        <w:rPr>
          <w:rFonts w:hint="eastAsia"/>
        </w:rPr>
        <w:t>三、注意事项</w:t>
      </w:r>
      <w:bookmarkEnd w:id="42"/>
      <w:bookmarkEnd w:id="43"/>
      <w:bookmarkEnd w:id="44"/>
      <w:bookmarkEnd w:id="45"/>
    </w:p>
    <w:p>
      <w:pPr>
        <w:spacing w:line="500" w:lineRule="exact"/>
        <w:ind w:left="0" w:leftChars="0" w:firstLine="640" w:firstLineChars="200"/>
        <w:rPr>
          <w:rFonts w:hint="eastAsia" w:ascii="仿宋" w:hAnsi="仿宋" w:eastAsia="仿宋" w:cs="仿宋"/>
          <w:sz w:val="32"/>
          <w:szCs w:val="32"/>
        </w:rPr>
      </w:pPr>
      <w:r>
        <w:rPr>
          <w:rFonts w:hint="eastAsia" w:ascii="仿宋" w:hAnsi="仿宋" w:cs="仿宋"/>
          <w:sz w:val="32"/>
          <w:szCs w:val="32"/>
          <w:lang w:eastAsia="zh-CN"/>
        </w:rPr>
        <w:t>（一）</w:t>
      </w:r>
      <w:r>
        <w:rPr>
          <w:rFonts w:hint="eastAsia" w:ascii="仿宋" w:hAnsi="仿宋" w:eastAsia="仿宋" w:cs="仿宋"/>
          <w:sz w:val="32"/>
          <w:szCs w:val="32"/>
        </w:rPr>
        <w:t>实验室内物品必须分类存放。要保持通道畅通，主要通道的宽度一般不少于1.5米。</w:t>
      </w:r>
    </w:p>
    <w:p>
      <w:pPr>
        <w:spacing w:line="500" w:lineRule="exact"/>
        <w:ind w:firstLine="640"/>
        <w:rPr>
          <w:rFonts w:hint="eastAsia" w:ascii="仿宋" w:hAnsi="仿宋" w:eastAsia="仿宋" w:cs="仿宋"/>
          <w:sz w:val="32"/>
          <w:szCs w:val="32"/>
        </w:rPr>
      </w:pPr>
      <w:r>
        <w:rPr>
          <w:rFonts w:hint="eastAsia" w:ascii="仿宋" w:hAnsi="仿宋" w:cs="仿宋"/>
          <w:sz w:val="32"/>
          <w:szCs w:val="32"/>
          <w:lang w:eastAsia="zh-CN"/>
        </w:rPr>
        <w:t>（二）</w:t>
      </w:r>
      <w:r>
        <w:rPr>
          <w:rFonts w:hint="eastAsia" w:ascii="仿宋" w:hAnsi="仿宋" w:eastAsia="仿宋" w:cs="仿宋"/>
          <w:sz w:val="32"/>
          <w:szCs w:val="32"/>
        </w:rPr>
        <w:t>实验室不准存放私人物品，不准用可燃材料搭建搁层。</w:t>
      </w:r>
    </w:p>
    <w:p>
      <w:pPr>
        <w:spacing w:line="500" w:lineRule="exact"/>
        <w:ind w:firstLine="640"/>
        <w:rPr>
          <w:rFonts w:hint="eastAsia" w:ascii="仿宋" w:hAnsi="仿宋" w:eastAsia="仿宋" w:cs="仿宋"/>
          <w:sz w:val="32"/>
          <w:szCs w:val="32"/>
          <w:lang w:eastAsia="zh-CN"/>
        </w:rPr>
      </w:pPr>
      <w:r>
        <w:rPr>
          <w:rFonts w:hint="eastAsia" w:ascii="仿宋" w:hAnsi="仿宋" w:cs="仿宋"/>
          <w:sz w:val="32"/>
          <w:szCs w:val="32"/>
          <w:lang w:eastAsia="zh-CN"/>
        </w:rPr>
        <w:t>（三）</w:t>
      </w:r>
      <w:r>
        <w:rPr>
          <w:rFonts w:hint="eastAsia" w:ascii="仿宋" w:hAnsi="仿宋" w:eastAsia="仿宋" w:cs="仿宋"/>
          <w:sz w:val="32"/>
          <w:szCs w:val="32"/>
        </w:rPr>
        <w:t>实验室内严禁吸烟和明火采暖</w:t>
      </w:r>
      <w:r>
        <w:rPr>
          <w:rFonts w:hint="eastAsia" w:ascii="仿宋" w:hAnsi="仿宋" w:cs="仿宋"/>
          <w:sz w:val="32"/>
          <w:szCs w:val="32"/>
          <w:lang w:eastAsia="zh-CN"/>
        </w:rPr>
        <w:t>。</w:t>
      </w:r>
    </w:p>
    <w:p>
      <w:pPr>
        <w:spacing w:line="500" w:lineRule="exact"/>
        <w:ind w:firstLine="640"/>
        <w:rPr>
          <w:rFonts w:hint="eastAsia" w:ascii="仿宋" w:hAnsi="仿宋" w:eastAsia="仿宋" w:cs="仿宋"/>
          <w:sz w:val="32"/>
          <w:szCs w:val="32"/>
        </w:rPr>
      </w:pPr>
      <w:r>
        <w:rPr>
          <w:rFonts w:hint="eastAsia" w:ascii="仿宋" w:hAnsi="仿宋" w:cs="仿宋"/>
          <w:sz w:val="32"/>
          <w:szCs w:val="32"/>
          <w:lang w:eastAsia="zh-CN"/>
        </w:rPr>
        <w:t>（四）</w:t>
      </w:r>
      <w:r>
        <w:rPr>
          <w:rFonts w:hint="eastAsia" w:ascii="仿宋" w:hAnsi="仿宋" w:eastAsia="仿宋" w:cs="仿宋"/>
          <w:sz w:val="32"/>
          <w:szCs w:val="32"/>
        </w:rPr>
        <w:t>严格按照实验规程，在老师指导下进行实验。</w:t>
      </w:r>
    </w:p>
    <w:p>
      <w:pPr>
        <w:spacing w:line="500" w:lineRule="exact"/>
        <w:ind w:firstLine="640"/>
        <w:rPr>
          <w:rFonts w:hint="eastAsia" w:ascii="仿宋" w:hAnsi="仿宋" w:eastAsia="仿宋" w:cs="仿宋"/>
          <w:sz w:val="32"/>
          <w:szCs w:val="32"/>
        </w:rPr>
      </w:pPr>
      <w:r>
        <w:rPr>
          <w:rFonts w:hint="eastAsia" w:ascii="仿宋" w:hAnsi="仿宋" w:cs="仿宋"/>
          <w:sz w:val="32"/>
          <w:szCs w:val="32"/>
          <w:lang w:eastAsia="zh-CN"/>
        </w:rPr>
        <w:t>（五）</w:t>
      </w:r>
      <w:r>
        <w:rPr>
          <w:rFonts w:hint="eastAsia" w:ascii="仿宋" w:hAnsi="仿宋" w:eastAsia="仿宋" w:cs="仿宋"/>
          <w:sz w:val="32"/>
          <w:szCs w:val="32"/>
        </w:rPr>
        <w:t>实验结束，对实验室进行安全检查，切断电源，关闭门窗，确认安全后方可离开。</w:t>
      </w:r>
    </w:p>
    <w:p>
      <w:pPr>
        <w:spacing w:line="500" w:lineRule="exact"/>
        <w:ind w:firstLine="640"/>
        <w:rPr>
          <w:rFonts w:hint="eastAsia" w:ascii="仿宋" w:hAnsi="仿宋" w:eastAsia="仿宋" w:cs="仿宋"/>
          <w:sz w:val="32"/>
          <w:szCs w:val="32"/>
        </w:rPr>
      </w:pPr>
      <w:r>
        <w:rPr>
          <w:rFonts w:hint="eastAsia" w:ascii="仿宋" w:hAnsi="仿宋" w:cs="仿宋"/>
          <w:sz w:val="32"/>
          <w:szCs w:val="32"/>
          <w:lang w:eastAsia="zh-CN"/>
        </w:rPr>
        <w:t>（六）</w:t>
      </w:r>
      <w:r>
        <w:rPr>
          <w:rFonts w:hint="eastAsia" w:ascii="仿宋" w:hAnsi="仿宋" w:eastAsia="仿宋" w:cs="仿宋"/>
          <w:sz w:val="32"/>
          <w:szCs w:val="32"/>
        </w:rPr>
        <w:t>实验室内外的消防通道必须保持畅通，消防器材不准随意挪用。</w:t>
      </w:r>
    </w:p>
    <w:p>
      <w:pPr>
        <w:spacing w:line="500" w:lineRule="exact"/>
        <w:ind w:firstLine="640"/>
        <w:rPr>
          <w:rFonts w:hint="eastAsia" w:ascii="仿宋" w:hAnsi="仿宋" w:eastAsia="仿宋" w:cs="仿宋"/>
          <w:sz w:val="32"/>
          <w:szCs w:val="32"/>
        </w:rPr>
      </w:pPr>
      <w:r>
        <w:rPr>
          <w:rFonts w:hint="eastAsia" w:ascii="仿宋" w:hAnsi="仿宋" w:cs="仿宋"/>
          <w:sz w:val="32"/>
          <w:szCs w:val="32"/>
          <w:lang w:eastAsia="zh-CN"/>
        </w:rPr>
        <w:t>（七）</w:t>
      </w:r>
      <w:r>
        <w:rPr>
          <w:rFonts w:hint="eastAsia" w:ascii="仿宋" w:hAnsi="仿宋" w:eastAsia="仿宋" w:cs="仿宋"/>
          <w:sz w:val="32"/>
          <w:szCs w:val="32"/>
        </w:rPr>
        <w:t>如发现不安全因素，要立即报告解决，暂时不能解决的，要采取防护措施。</w:t>
      </w:r>
    </w:p>
    <w:p>
      <w:pPr>
        <w:keepNext w:val="0"/>
        <w:keepLines w:val="0"/>
        <w:pageBreakBefore w:val="0"/>
        <w:widowControl w:val="0"/>
        <w:kinsoku/>
        <w:wordWrap/>
        <w:overflowPunct/>
        <w:topLinePunct w:val="0"/>
        <w:autoSpaceDE/>
        <w:autoSpaceDN/>
        <w:bidi w:val="0"/>
        <w:adjustRightInd/>
        <w:snapToGrid/>
        <w:spacing w:line="480" w:lineRule="exact"/>
        <w:ind w:firstLine="643"/>
        <w:textAlignment w:val="auto"/>
        <w:rPr>
          <w:rFonts w:hint="eastAsia" w:ascii="仿宋" w:hAnsi="仿宋" w:eastAsia="仿宋" w:cs="仿宋"/>
          <w:sz w:val="32"/>
          <w:szCs w:val="32"/>
          <w:highlight w:val="none"/>
        </w:rPr>
      </w:pPr>
      <w:r>
        <w:rPr>
          <w:rFonts w:hint="eastAsia" w:ascii="仿宋" w:hAnsi="仿宋" w:cs="仿宋"/>
          <w:sz w:val="32"/>
          <w:szCs w:val="32"/>
          <w:lang w:val="en-US" w:eastAsia="zh-CN"/>
        </w:rPr>
        <w:t>（八）</w:t>
      </w:r>
      <w:r>
        <w:rPr>
          <w:rFonts w:hint="eastAsia" w:ascii="仿宋" w:hAnsi="仿宋" w:eastAsia="仿宋" w:cs="仿宋"/>
          <w:sz w:val="32"/>
          <w:szCs w:val="32"/>
          <w:lang w:val="en-US" w:eastAsia="zh-CN"/>
        </w:rPr>
        <w:t>救火原则：</w:t>
      </w:r>
      <w:r>
        <w:rPr>
          <w:rFonts w:hint="eastAsia" w:ascii="仿宋" w:hAnsi="仿宋" w:eastAsia="仿宋" w:cs="仿宋"/>
          <w:sz w:val="32"/>
          <w:szCs w:val="32"/>
          <w:highlight w:val="none"/>
        </w:rPr>
        <w:t>扑救初期火灾时，应立即大声呼叫，组织人员选用合适的方法进行扑救，同时立即报警。扑救时应遵循先控制、后消灭，救人重于救火，先重点后一般的原则。</w:t>
      </w:r>
      <w:bookmarkStart w:id="46" w:name="_Toc11059"/>
      <w:bookmarkStart w:id="47" w:name="_Toc25909"/>
      <w:bookmarkStart w:id="48" w:name="_Toc22325"/>
      <w:bookmarkStart w:id="49" w:name="_Toc18105"/>
      <w:bookmarkStart w:id="50" w:name="_Toc19494"/>
    </w:p>
    <w:p>
      <w:pPr>
        <w:pStyle w:val="16"/>
        <w:bidi w:val="0"/>
        <w:rPr>
          <w:rFonts w:hint="default"/>
        </w:rPr>
      </w:pPr>
      <w:bookmarkStart w:id="51" w:name="_Toc31507"/>
      <w:r>
        <w:rPr>
          <w:rFonts w:hint="eastAsia"/>
        </w:rPr>
        <w:t>水电安全</w:t>
      </w:r>
      <w:bookmarkEnd w:id="46"/>
      <w:bookmarkEnd w:id="47"/>
      <w:bookmarkEnd w:id="48"/>
      <w:bookmarkEnd w:id="49"/>
      <w:bookmarkEnd w:id="50"/>
      <w:bookmarkEnd w:id="51"/>
    </w:p>
    <w:p>
      <w:pPr>
        <w:pStyle w:val="2"/>
        <w:bidi w:val="0"/>
        <w:rPr>
          <w:rFonts w:hint="eastAsia"/>
        </w:rPr>
      </w:pPr>
      <w:bookmarkStart w:id="52" w:name="_Toc17502"/>
      <w:bookmarkStart w:id="53" w:name="_Toc20887"/>
      <w:bookmarkStart w:id="54" w:name="_Toc3477"/>
      <w:bookmarkStart w:id="55" w:name="_Toc32665"/>
      <w:bookmarkStart w:id="56" w:name="_Toc15236"/>
      <w:r>
        <w:rPr>
          <w:rFonts w:hint="eastAsia"/>
        </w:rPr>
        <w:t>一、用电安全</w:t>
      </w:r>
      <w:bookmarkEnd w:id="52"/>
      <w:bookmarkEnd w:id="53"/>
      <w:bookmarkEnd w:id="54"/>
      <w:bookmarkEnd w:id="55"/>
      <w:bookmarkEnd w:id="56"/>
    </w:p>
    <w:p>
      <w:pPr>
        <w:pStyle w:val="3"/>
        <w:bidi w:val="0"/>
        <w:rPr>
          <w:rFonts w:hint="eastAsia"/>
          <w:lang w:val="en-US" w:eastAsia="zh-CN"/>
        </w:rPr>
      </w:pPr>
      <w:r>
        <w:rPr>
          <w:rFonts w:hint="eastAsia"/>
        </w:rPr>
        <w:t>（一）</w:t>
      </w:r>
      <w:r>
        <w:rPr>
          <w:rFonts w:hint="eastAsia"/>
          <w:lang w:eastAsia="zh-CN"/>
        </w:rPr>
        <w:t>电线规格和电线载流量及直径一览表</w:t>
      </w:r>
    </w:p>
    <w:tbl>
      <w:tblPr>
        <w:tblStyle w:val="10"/>
        <w:tblW w:w="90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55"/>
        <w:gridCol w:w="2566"/>
        <w:gridCol w:w="2322"/>
        <w:gridCol w:w="2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jc w:val="center"/>
        </w:trPr>
        <w:tc>
          <w:tcPr>
            <w:tcW w:w="2055" w:type="dxa"/>
          </w:tcPr>
          <w:p>
            <w:pPr>
              <w:keepNext w:val="0"/>
              <w:keepLines w:val="0"/>
              <w:pageBreakBefore w:val="0"/>
              <w:widowControl w:val="0"/>
              <w:kinsoku/>
              <w:wordWrap/>
              <w:overflowPunct/>
              <w:topLinePunct w:val="0"/>
              <w:autoSpaceDE/>
              <w:autoSpaceDN/>
              <w:bidi w:val="0"/>
              <w:adjustRightInd/>
              <w:snapToGrid/>
              <w:spacing w:before="120" w:line="320" w:lineRule="exact"/>
              <w:ind w:left="0" w:leftChars="0" w:firstLine="0" w:firstLineChars="0"/>
              <w:jc w:val="center"/>
              <w:textAlignment w:val="auto"/>
              <w:rPr>
                <w:rFonts w:hint="eastAsia" w:ascii="仿宋" w:hAnsi="仿宋" w:eastAsia="仿宋" w:cs="仿宋"/>
                <w:color w:val="000000" w:themeColor="text1"/>
                <w:sz w:val="28"/>
                <w:szCs w:val="22"/>
                <w:vertAlign w:val="baseline"/>
                <w:lang w:eastAsia="zh-CN"/>
                <w14:textFill>
                  <w14:solidFill>
                    <w14:schemeClr w14:val="tx1"/>
                  </w14:solidFill>
                </w14:textFill>
              </w:rPr>
            </w:pPr>
            <w:r>
              <w:rPr>
                <w:rFonts w:hint="eastAsia" w:ascii="仿宋" w:hAnsi="仿宋" w:eastAsia="仿宋" w:cs="仿宋"/>
                <w:color w:val="000000" w:themeColor="text1"/>
                <w:sz w:val="28"/>
                <w:szCs w:val="22"/>
                <w:vertAlign w:val="baseline"/>
                <w:lang w:eastAsia="zh-CN"/>
                <w14:textFill>
                  <w14:solidFill>
                    <w14:schemeClr w14:val="tx1"/>
                  </w14:solidFill>
                </w14:textFill>
              </w:rPr>
              <w:t>电线</w:t>
            </w:r>
          </w:p>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 w:hAnsi="仿宋" w:eastAsia="仿宋" w:cs="仿宋"/>
                <w:color w:val="000000" w:themeColor="text1"/>
                <w:sz w:val="28"/>
                <w:szCs w:val="22"/>
                <w:vertAlign w:val="baseline"/>
                <w:lang w:eastAsia="zh-CN"/>
                <w14:textFill>
                  <w14:solidFill>
                    <w14:schemeClr w14:val="tx1"/>
                  </w14:solidFill>
                </w14:textFill>
              </w:rPr>
            </w:pPr>
            <w:r>
              <w:rPr>
                <w:rFonts w:hint="eastAsia" w:ascii="仿宋" w:hAnsi="仿宋" w:eastAsia="仿宋" w:cs="仿宋"/>
                <w:color w:val="000000" w:themeColor="text1"/>
                <w:sz w:val="28"/>
                <w:szCs w:val="22"/>
                <w:vertAlign w:val="baseline"/>
                <w:lang w:eastAsia="zh-CN"/>
                <w14:textFill>
                  <w14:solidFill>
                    <w14:schemeClr w14:val="tx1"/>
                  </w14:solidFill>
                </w14:textFill>
              </w:rPr>
              <w:t>（平方毫米）</w:t>
            </w:r>
          </w:p>
        </w:tc>
        <w:tc>
          <w:tcPr>
            <w:tcW w:w="2566" w:type="dxa"/>
          </w:tcPr>
          <w:p>
            <w:pPr>
              <w:keepNext w:val="0"/>
              <w:keepLines w:val="0"/>
              <w:pageBreakBefore w:val="0"/>
              <w:widowControl w:val="0"/>
              <w:kinsoku/>
              <w:wordWrap/>
              <w:overflowPunct/>
              <w:topLinePunct w:val="0"/>
              <w:autoSpaceDE/>
              <w:autoSpaceDN/>
              <w:bidi w:val="0"/>
              <w:adjustRightInd/>
              <w:snapToGrid/>
              <w:spacing w:before="120" w:line="320" w:lineRule="exact"/>
              <w:ind w:left="0" w:leftChars="0" w:firstLine="560" w:firstLineChars="200"/>
              <w:jc w:val="both"/>
              <w:textAlignment w:val="auto"/>
              <w:rPr>
                <w:rFonts w:hint="eastAsia" w:ascii="仿宋" w:hAnsi="仿宋" w:cs="仿宋"/>
                <w:color w:val="000000" w:themeColor="text1"/>
                <w:sz w:val="28"/>
                <w:szCs w:val="22"/>
                <w:vertAlign w:val="baseline"/>
                <w:lang w:val="en-US" w:eastAsia="zh-CN"/>
                <w14:textFill>
                  <w14:solidFill>
                    <w14:schemeClr w14:val="tx1"/>
                  </w14:solidFill>
                </w14:textFill>
              </w:rPr>
            </w:pPr>
            <w:r>
              <w:rPr>
                <w:rFonts w:hint="eastAsia" w:ascii="仿宋" w:hAnsi="仿宋" w:eastAsia="仿宋" w:cs="仿宋"/>
                <w:color w:val="000000" w:themeColor="text1"/>
                <w:sz w:val="28"/>
                <w:szCs w:val="22"/>
                <w:vertAlign w:val="baseline"/>
                <w:lang w:eastAsia="zh-CN"/>
                <w14:textFill>
                  <w14:solidFill>
                    <w14:schemeClr w14:val="tx1"/>
                  </w14:solidFill>
                </w14:textFill>
              </w:rPr>
              <w:t>导体直径</w:t>
            </w:r>
          </w:p>
          <w:p>
            <w:pPr>
              <w:keepNext w:val="0"/>
              <w:keepLines w:val="0"/>
              <w:pageBreakBefore w:val="0"/>
              <w:widowControl w:val="0"/>
              <w:kinsoku/>
              <w:wordWrap/>
              <w:overflowPunct/>
              <w:topLinePunct w:val="0"/>
              <w:autoSpaceDE/>
              <w:autoSpaceDN/>
              <w:bidi w:val="0"/>
              <w:adjustRightInd/>
              <w:snapToGrid/>
              <w:spacing w:line="320" w:lineRule="exact"/>
              <w:ind w:left="0" w:leftChars="0" w:firstLine="560" w:firstLineChars="200"/>
              <w:jc w:val="both"/>
              <w:textAlignment w:val="auto"/>
              <w:rPr>
                <w:rFonts w:hint="eastAsia" w:ascii="仿宋" w:hAnsi="仿宋" w:eastAsia="仿宋" w:cs="仿宋"/>
                <w:color w:val="000000" w:themeColor="text1"/>
                <w:sz w:val="28"/>
                <w:szCs w:val="22"/>
                <w:vertAlign w:val="baseline"/>
                <w:lang w:eastAsia="zh-CN"/>
                <w14:textFill>
                  <w14:solidFill>
                    <w14:schemeClr w14:val="tx1"/>
                  </w14:solidFill>
                </w14:textFill>
              </w:rPr>
            </w:pPr>
            <w:r>
              <w:rPr>
                <w:rFonts w:hint="eastAsia" w:ascii="仿宋" w:hAnsi="仿宋" w:eastAsia="仿宋" w:cs="仿宋"/>
                <w:color w:val="000000" w:themeColor="text1"/>
                <w:sz w:val="28"/>
                <w:szCs w:val="22"/>
                <w:vertAlign w:val="baseline"/>
                <w:lang w:eastAsia="zh-CN"/>
                <w14:textFill>
                  <w14:solidFill>
                    <w14:schemeClr w14:val="tx1"/>
                  </w14:solidFill>
                </w14:textFill>
              </w:rPr>
              <w:t>（毫米）</w:t>
            </w:r>
          </w:p>
        </w:tc>
        <w:tc>
          <w:tcPr>
            <w:tcW w:w="2322" w:type="dxa"/>
          </w:tcPr>
          <w:p>
            <w:pPr>
              <w:keepNext w:val="0"/>
              <w:keepLines w:val="0"/>
              <w:pageBreakBefore w:val="0"/>
              <w:widowControl w:val="0"/>
              <w:kinsoku/>
              <w:wordWrap/>
              <w:overflowPunct/>
              <w:topLinePunct w:val="0"/>
              <w:autoSpaceDE/>
              <w:autoSpaceDN/>
              <w:bidi w:val="0"/>
              <w:adjustRightInd/>
              <w:snapToGrid/>
              <w:spacing w:before="120" w:line="320" w:lineRule="exact"/>
              <w:ind w:left="0" w:leftChars="0" w:firstLine="0" w:firstLineChars="0"/>
              <w:jc w:val="center"/>
              <w:textAlignment w:val="auto"/>
              <w:rPr>
                <w:rFonts w:hint="eastAsia" w:ascii="仿宋" w:hAnsi="仿宋" w:eastAsia="仿宋" w:cs="仿宋"/>
                <w:color w:val="000000" w:themeColor="text1"/>
                <w:sz w:val="28"/>
                <w:szCs w:val="22"/>
                <w:vertAlign w:val="baseline"/>
                <w:lang w:val="en-US" w:eastAsia="zh-CN"/>
                <w14:textFill>
                  <w14:solidFill>
                    <w14:schemeClr w14:val="tx1"/>
                  </w14:solidFill>
                </w14:textFill>
              </w:rPr>
            </w:pPr>
            <w:r>
              <w:rPr>
                <w:rFonts w:hint="eastAsia" w:ascii="仿宋" w:hAnsi="仿宋" w:eastAsia="仿宋" w:cs="仿宋"/>
                <w:color w:val="000000" w:themeColor="text1"/>
                <w:sz w:val="28"/>
                <w:szCs w:val="22"/>
                <w:vertAlign w:val="baseline"/>
                <w:lang w:val="en-US" w:eastAsia="zh-CN"/>
                <w14:textFill>
                  <w14:solidFill>
                    <w14:schemeClr w14:val="tx1"/>
                  </w14:solidFill>
                </w14:textFill>
              </w:rPr>
              <w:t>25℃铜线</w:t>
            </w:r>
          </w:p>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 w:hAnsi="仿宋" w:eastAsia="仿宋" w:cs="仿宋"/>
                <w:color w:val="000000" w:themeColor="text1"/>
                <w:sz w:val="28"/>
                <w:szCs w:val="22"/>
                <w:vertAlign w:val="baseline"/>
                <w:lang w:val="en-US" w:eastAsia="zh-CN"/>
                <w14:textFill>
                  <w14:solidFill>
                    <w14:schemeClr w14:val="tx1"/>
                  </w14:solidFill>
                </w14:textFill>
              </w:rPr>
            </w:pPr>
            <w:r>
              <w:rPr>
                <w:rFonts w:hint="eastAsia" w:ascii="仿宋" w:hAnsi="仿宋" w:eastAsia="仿宋" w:cs="仿宋"/>
                <w:color w:val="000000" w:themeColor="text1"/>
                <w:sz w:val="28"/>
                <w:szCs w:val="22"/>
                <w:vertAlign w:val="baseline"/>
                <w:lang w:val="en-US" w:eastAsia="zh-CN"/>
                <w14:textFill>
                  <w14:solidFill>
                    <w14:schemeClr w14:val="tx1"/>
                  </w14:solidFill>
                </w14:textFill>
              </w:rPr>
              <w:t>载流量</w:t>
            </w:r>
          </w:p>
        </w:tc>
        <w:tc>
          <w:tcPr>
            <w:tcW w:w="2114"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 w:hAnsi="仿宋" w:eastAsia="仿宋" w:cs="仿宋"/>
                <w:color w:val="000000" w:themeColor="text1"/>
                <w:sz w:val="28"/>
                <w:szCs w:val="22"/>
                <w:vertAlign w:val="baseline"/>
                <w:lang w:val="en-US" w:eastAsia="zh-CN"/>
                <w14:textFill>
                  <w14:solidFill>
                    <w14:schemeClr w14:val="tx1"/>
                  </w14:solidFill>
                </w14:textFill>
              </w:rPr>
            </w:pPr>
            <w:r>
              <w:rPr>
                <w:rFonts w:hint="eastAsia" w:ascii="仿宋" w:hAnsi="仿宋" w:cs="仿宋"/>
                <w:color w:val="000000" w:themeColor="text1"/>
                <w:sz w:val="28"/>
                <w:szCs w:val="22"/>
                <w:vertAlign w:val="baseline"/>
                <w:lang w:val="en-US" w:eastAsia="zh-CN"/>
                <w14:textFill>
                  <w14:solidFill>
                    <w14:schemeClr w14:val="tx1"/>
                  </w14:solidFill>
                </w14:textFill>
              </w:rPr>
              <w:t>载荷量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55" w:type="dxa"/>
          </w:tcPr>
          <w:p>
            <w:pPr>
              <w:jc w:val="both"/>
              <w:rPr>
                <w:rFonts w:hint="eastAsia" w:ascii="仿宋" w:hAnsi="仿宋" w:eastAsia="仿宋" w:cs="仿宋"/>
                <w:color w:val="000000" w:themeColor="text1"/>
                <w:sz w:val="28"/>
                <w:szCs w:val="22"/>
                <w:vertAlign w:val="baseline"/>
                <w:lang w:val="en-US" w:eastAsia="zh-CN"/>
                <w14:textFill>
                  <w14:solidFill>
                    <w14:schemeClr w14:val="tx1"/>
                  </w14:solidFill>
                </w14:textFill>
              </w:rPr>
            </w:pPr>
            <w:r>
              <w:rPr>
                <w:rFonts w:hint="eastAsia" w:ascii="仿宋" w:hAnsi="仿宋" w:eastAsia="仿宋" w:cs="仿宋"/>
                <w:color w:val="000000" w:themeColor="text1"/>
                <w:sz w:val="28"/>
                <w:szCs w:val="22"/>
                <w:vertAlign w:val="baseline"/>
                <w:lang w:val="en-US" w:eastAsia="zh-CN"/>
                <w14:textFill>
                  <w14:solidFill>
                    <w14:schemeClr w14:val="tx1"/>
                  </w14:solidFill>
                </w14:textFill>
              </w:rPr>
              <w:t>1.5</w:t>
            </w:r>
          </w:p>
        </w:tc>
        <w:tc>
          <w:tcPr>
            <w:tcW w:w="2566" w:type="dxa"/>
          </w:tcPr>
          <w:p>
            <w:pPr>
              <w:ind w:firstLine="840" w:firstLineChars="300"/>
              <w:jc w:val="both"/>
              <w:rPr>
                <w:rFonts w:hint="eastAsia" w:ascii="仿宋" w:hAnsi="仿宋" w:eastAsia="仿宋" w:cs="仿宋"/>
                <w:color w:val="000000" w:themeColor="text1"/>
                <w:sz w:val="28"/>
                <w:szCs w:val="22"/>
                <w:vertAlign w:val="baseline"/>
                <w:lang w:val="en-US" w:eastAsia="zh-CN"/>
                <w14:textFill>
                  <w14:solidFill>
                    <w14:schemeClr w14:val="tx1"/>
                  </w14:solidFill>
                </w14:textFill>
              </w:rPr>
            </w:pPr>
            <w:r>
              <w:rPr>
                <w:rFonts w:hint="eastAsia" w:ascii="仿宋" w:hAnsi="仿宋" w:eastAsia="仿宋" w:cs="仿宋"/>
                <w:color w:val="000000" w:themeColor="text1"/>
                <w:sz w:val="28"/>
                <w:szCs w:val="22"/>
                <w:vertAlign w:val="baseline"/>
                <w:lang w:val="en-US" w:eastAsia="zh-CN"/>
                <w14:textFill>
                  <w14:solidFill>
                    <w14:schemeClr w14:val="tx1"/>
                  </w14:solidFill>
                </w14:textFill>
              </w:rPr>
              <w:t>1.38</w:t>
            </w:r>
          </w:p>
        </w:tc>
        <w:tc>
          <w:tcPr>
            <w:tcW w:w="2322" w:type="dxa"/>
          </w:tcPr>
          <w:p>
            <w:pPr>
              <w:ind w:firstLine="840" w:firstLineChars="300"/>
              <w:jc w:val="both"/>
              <w:rPr>
                <w:rFonts w:hint="eastAsia" w:ascii="仿宋" w:hAnsi="仿宋" w:eastAsia="仿宋" w:cs="仿宋"/>
                <w:color w:val="000000" w:themeColor="text1"/>
                <w:sz w:val="28"/>
                <w:szCs w:val="22"/>
                <w:vertAlign w:val="baseline"/>
                <w:lang w:val="en-US" w:eastAsia="zh-CN"/>
                <w14:textFill>
                  <w14:solidFill>
                    <w14:schemeClr w14:val="tx1"/>
                  </w14:solidFill>
                </w14:textFill>
              </w:rPr>
            </w:pPr>
            <w:r>
              <w:rPr>
                <w:rFonts w:hint="eastAsia" w:ascii="仿宋" w:hAnsi="仿宋" w:eastAsia="仿宋" w:cs="仿宋"/>
                <w:color w:val="000000" w:themeColor="text1"/>
                <w:sz w:val="28"/>
                <w:szCs w:val="22"/>
                <w:vertAlign w:val="baseline"/>
                <w:lang w:val="en-US" w:eastAsia="zh-CN"/>
                <w14:textFill>
                  <w14:solidFill>
                    <w14:schemeClr w14:val="tx1"/>
                  </w14:solidFill>
                </w14:textFill>
              </w:rPr>
              <w:t>18A</w:t>
            </w:r>
          </w:p>
        </w:tc>
        <w:tc>
          <w:tcPr>
            <w:tcW w:w="2114" w:type="dxa"/>
            <w:vAlign w:val="center"/>
          </w:tcPr>
          <w:p>
            <w:pPr>
              <w:jc w:val="both"/>
              <w:rPr>
                <w:rFonts w:hint="default" w:ascii="仿宋" w:hAnsi="仿宋" w:eastAsia="仿宋" w:cs="仿宋"/>
                <w:color w:val="000000" w:themeColor="text1"/>
                <w:sz w:val="28"/>
                <w:szCs w:val="22"/>
                <w:vertAlign w:val="baseline"/>
                <w:lang w:val="en-US" w:eastAsia="zh-CN"/>
                <w14:textFill>
                  <w14:solidFill>
                    <w14:schemeClr w14:val="tx1"/>
                  </w14:solidFill>
                </w14:textFill>
              </w:rPr>
            </w:pPr>
            <w:r>
              <w:rPr>
                <w:rFonts w:hint="eastAsia" w:ascii="仿宋" w:hAnsi="仿宋" w:cs="仿宋"/>
                <w:color w:val="000000" w:themeColor="text1"/>
                <w:sz w:val="28"/>
                <w:szCs w:val="22"/>
                <w:vertAlign w:val="baseline"/>
                <w:lang w:val="en-US" w:eastAsia="zh-CN"/>
                <w14:textFill>
                  <w14:solidFill>
                    <w14:schemeClr w14:val="tx1"/>
                  </w14:solidFill>
                </w14:textFill>
              </w:rPr>
              <w:t>3168W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55" w:type="dxa"/>
          </w:tcPr>
          <w:p>
            <w:pPr>
              <w:jc w:val="both"/>
              <w:rPr>
                <w:rFonts w:hint="eastAsia" w:ascii="仿宋" w:hAnsi="仿宋" w:eastAsia="仿宋" w:cs="仿宋"/>
                <w:color w:val="000000" w:themeColor="text1"/>
                <w:sz w:val="28"/>
                <w:szCs w:val="22"/>
                <w:vertAlign w:val="baseline"/>
                <w:lang w:val="en-US" w:eastAsia="zh-CN"/>
                <w14:textFill>
                  <w14:solidFill>
                    <w14:schemeClr w14:val="tx1"/>
                  </w14:solidFill>
                </w14:textFill>
              </w:rPr>
            </w:pPr>
            <w:r>
              <w:rPr>
                <w:rFonts w:hint="eastAsia" w:ascii="仿宋" w:hAnsi="仿宋" w:eastAsia="仿宋" w:cs="仿宋"/>
                <w:color w:val="000000" w:themeColor="text1"/>
                <w:sz w:val="28"/>
                <w:szCs w:val="22"/>
                <w:vertAlign w:val="baseline"/>
                <w:lang w:val="en-US" w:eastAsia="zh-CN"/>
                <w14:textFill>
                  <w14:solidFill>
                    <w14:schemeClr w14:val="tx1"/>
                  </w14:solidFill>
                </w14:textFill>
              </w:rPr>
              <w:t>2.5</w:t>
            </w:r>
          </w:p>
        </w:tc>
        <w:tc>
          <w:tcPr>
            <w:tcW w:w="2566" w:type="dxa"/>
          </w:tcPr>
          <w:p>
            <w:pPr>
              <w:ind w:firstLine="840" w:firstLineChars="300"/>
              <w:jc w:val="both"/>
              <w:rPr>
                <w:rFonts w:hint="eastAsia" w:ascii="仿宋" w:hAnsi="仿宋" w:eastAsia="仿宋" w:cs="仿宋"/>
                <w:color w:val="000000" w:themeColor="text1"/>
                <w:sz w:val="28"/>
                <w:szCs w:val="22"/>
                <w:vertAlign w:val="baseline"/>
                <w:lang w:val="en-US" w:eastAsia="zh-CN"/>
                <w14:textFill>
                  <w14:solidFill>
                    <w14:schemeClr w14:val="tx1"/>
                  </w14:solidFill>
                </w14:textFill>
              </w:rPr>
            </w:pPr>
            <w:r>
              <w:rPr>
                <w:rFonts w:hint="eastAsia" w:ascii="仿宋" w:hAnsi="仿宋" w:eastAsia="仿宋" w:cs="仿宋"/>
                <w:color w:val="000000" w:themeColor="text1"/>
                <w:sz w:val="28"/>
                <w:szCs w:val="22"/>
                <w:vertAlign w:val="baseline"/>
                <w:lang w:val="en-US" w:eastAsia="zh-CN"/>
                <w14:textFill>
                  <w14:solidFill>
                    <w14:schemeClr w14:val="tx1"/>
                  </w14:solidFill>
                </w14:textFill>
              </w:rPr>
              <w:t>1.78</w:t>
            </w:r>
          </w:p>
        </w:tc>
        <w:tc>
          <w:tcPr>
            <w:tcW w:w="2322" w:type="dxa"/>
          </w:tcPr>
          <w:p>
            <w:pPr>
              <w:ind w:firstLine="840" w:firstLineChars="300"/>
              <w:jc w:val="both"/>
              <w:rPr>
                <w:rFonts w:hint="eastAsia" w:ascii="仿宋" w:hAnsi="仿宋" w:eastAsia="仿宋" w:cs="仿宋"/>
                <w:color w:val="000000" w:themeColor="text1"/>
                <w:sz w:val="28"/>
                <w:szCs w:val="22"/>
                <w:vertAlign w:val="baseline"/>
                <w:lang w:val="en-US" w:eastAsia="zh-CN"/>
                <w14:textFill>
                  <w14:solidFill>
                    <w14:schemeClr w14:val="tx1"/>
                  </w14:solidFill>
                </w14:textFill>
              </w:rPr>
            </w:pPr>
            <w:r>
              <w:rPr>
                <w:rFonts w:hint="eastAsia" w:ascii="仿宋" w:hAnsi="仿宋" w:eastAsia="仿宋" w:cs="仿宋"/>
                <w:color w:val="000000" w:themeColor="text1"/>
                <w:sz w:val="28"/>
                <w:szCs w:val="22"/>
                <w:vertAlign w:val="baseline"/>
                <w:lang w:val="en-US" w:eastAsia="zh-CN"/>
                <w14:textFill>
                  <w14:solidFill>
                    <w14:schemeClr w14:val="tx1"/>
                  </w14:solidFill>
                </w14:textFill>
              </w:rPr>
              <w:t>26A</w:t>
            </w:r>
          </w:p>
        </w:tc>
        <w:tc>
          <w:tcPr>
            <w:tcW w:w="2114" w:type="dxa"/>
            <w:vAlign w:val="center"/>
          </w:tcPr>
          <w:p>
            <w:pPr>
              <w:jc w:val="both"/>
              <w:rPr>
                <w:rFonts w:hint="default" w:ascii="仿宋" w:hAnsi="仿宋" w:eastAsia="仿宋" w:cs="仿宋"/>
                <w:color w:val="000000" w:themeColor="text1"/>
                <w:sz w:val="28"/>
                <w:szCs w:val="22"/>
                <w:vertAlign w:val="baseline"/>
                <w:lang w:val="en-US" w:eastAsia="zh-CN"/>
                <w14:textFill>
                  <w14:solidFill>
                    <w14:schemeClr w14:val="tx1"/>
                  </w14:solidFill>
                </w14:textFill>
              </w:rPr>
            </w:pPr>
            <w:r>
              <w:rPr>
                <w:rFonts w:hint="eastAsia" w:ascii="仿宋" w:hAnsi="仿宋" w:cs="仿宋"/>
                <w:color w:val="000000" w:themeColor="text1"/>
                <w:sz w:val="28"/>
                <w:szCs w:val="22"/>
                <w:vertAlign w:val="baseline"/>
                <w:lang w:val="en-US" w:eastAsia="zh-CN"/>
                <w14:textFill>
                  <w14:solidFill>
                    <w14:schemeClr w14:val="tx1"/>
                  </w14:solidFill>
                </w14:textFill>
              </w:rPr>
              <w:t>4576W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55" w:type="dxa"/>
          </w:tcPr>
          <w:p>
            <w:pPr>
              <w:jc w:val="both"/>
              <w:rPr>
                <w:rFonts w:hint="eastAsia" w:ascii="仿宋" w:hAnsi="仿宋" w:eastAsia="仿宋" w:cs="仿宋"/>
                <w:color w:val="000000" w:themeColor="text1"/>
                <w:sz w:val="28"/>
                <w:szCs w:val="22"/>
                <w:vertAlign w:val="baseline"/>
                <w:lang w:val="en-US" w:eastAsia="zh-CN"/>
                <w14:textFill>
                  <w14:solidFill>
                    <w14:schemeClr w14:val="tx1"/>
                  </w14:solidFill>
                </w14:textFill>
              </w:rPr>
            </w:pPr>
            <w:r>
              <w:rPr>
                <w:rFonts w:hint="eastAsia" w:ascii="仿宋" w:hAnsi="仿宋" w:eastAsia="仿宋" w:cs="仿宋"/>
                <w:color w:val="000000" w:themeColor="text1"/>
                <w:sz w:val="28"/>
                <w:szCs w:val="22"/>
                <w:vertAlign w:val="baseline"/>
                <w:lang w:val="en-US" w:eastAsia="zh-CN"/>
                <w14:textFill>
                  <w14:solidFill>
                    <w14:schemeClr w14:val="tx1"/>
                  </w14:solidFill>
                </w14:textFill>
              </w:rPr>
              <w:t>4</w:t>
            </w:r>
          </w:p>
        </w:tc>
        <w:tc>
          <w:tcPr>
            <w:tcW w:w="2566" w:type="dxa"/>
          </w:tcPr>
          <w:p>
            <w:pPr>
              <w:ind w:firstLine="840" w:firstLineChars="300"/>
              <w:jc w:val="both"/>
              <w:rPr>
                <w:rFonts w:hint="eastAsia" w:ascii="仿宋" w:hAnsi="仿宋" w:eastAsia="仿宋" w:cs="仿宋"/>
                <w:color w:val="000000" w:themeColor="text1"/>
                <w:sz w:val="28"/>
                <w:szCs w:val="22"/>
                <w:vertAlign w:val="baseline"/>
                <w:lang w:val="en-US" w:eastAsia="zh-CN"/>
                <w14:textFill>
                  <w14:solidFill>
                    <w14:schemeClr w14:val="tx1"/>
                  </w14:solidFill>
                </w14:textFill>
              </w:rPr>
            </w:pPr>
            <w:r>
              <w:rPr>
                <w:rFonts w:hint="eastAsia" w:ascii="仿宋" w:hAnsi="仿宋" w:eastAsia="仿宋" w:cs="仿宋"/>
                <w:color w:val="000000" w:themeColor="text1"/>
                <w:sz w:val="28"/>
                <w:szCs w:val="22"/>
                <w:vertAlign w:val="baseline"/>
                <w:lang w:val="en-US" w:eastAsia="zh-CN"/>
                <w14:textFill>
                  <w14:solidFill>
                    <w14:schemeClr w14:val="tx1"/>
                  </w14:solidFill>
                </w14:textFill>
              </w:rPr>
              <w:t>2.25</w:t>
            </w:r>
          </w:p>
        </w:tc>
        <w:tc>
          <w:tcPr>
            <w:tcW w:w="2322" w:type="dxa"/>
          </w:tcPr>
          <w:p>
            <w:pPr>
              <w:ind w:firstLine="840" w:firstLineChars="300"/>
              <w:jc w:val="both"/>
              <w:rPr>
                <w:rFonts w:hint="eastAsia" w:ascii="仿宋" w:hAnsi="仿宋" w:eastAsia="仿宋" w:cs="仿宋"/>
                <w:color w:val="000000" w:themeColor="text1"/>
                <w:sz w:val="28"/>
                <w:szCs w:val="22"/>
                <w:vertAlign w:val="baseline"/>
                <w:lang w:val="en-US" w:eastAsia="zh-CN"/>
                <w14:textFill>
                  <w14:solidFill>
                    <w14:schemeClr w14:val="tx1"/>
                  </w14:solidFill>
                </w14:textFill>
              </w:rPr>
            </w:pPr>
            <w:r>
              <w:rPr>
                <w:rFonts w:hint="eastAsia" w:ascii="仿宋" w:hAnsi="仿宋" w:eastAsia="仿宋" w:cs="仿宋"/>
                <w:color w:val="000000" w:themeColor="text1"/>
                <w:sz w:val="28"/>
                <w:szCs w:val="22"/>
                <w:vertAlign w:val="baseline"/>
                <w:lang w:val="en-US" w:eastAsia="zh-CN"/>
                <w14:textFill>
                  <w14:solidFill>
                    <w14:schemeClr w14:val="tx1"/>
                  </w14:solidFill>
                </w14:textFill>
              </w:rPr>
              <w:t>38A</w:t>
            </w:r>
          </w:p>
        </w:tc>
        <w:tc>
          <w:tcPr>
            <w:tcW w:w="2114" w:type="dxa"/>
            <w:vAlign w:val="center"/>
          </w:tcPr>
          <w:p>
            <w:pPr>
              <w:jc w:val="both"/>
              <w:rPr>
                <w:rFonts w:hint="default" w:ascii="仿宋" w:hAnsi="仿宋" w:eastAsia="仿宋" w:cs="仿宋"/>
                <w:color w:val="000000" w:themeColor="text1"/>
                <w:sz w:val="28"/>
                <w:szCs w:val="22"/>
                <w:vertAlign w:val="baseline"/>
                <w:lang w:val="en-US" w:eastAsia="zh-CN"/>
                <w14:textFill>
                  <w14:solidFill>
                    <w14:schemeClr w14:val="tx1"/>
                  </w14:solidFill>
                </w14:textFill>
              </w:rPr>
            </w:pPr>
            <w:r>
              <w:rPr>
                <w:rFonts w:hint="eastAsia" w:ascii="仿宋" w:hAnsi="仿宋" w:cs="仿宋"/>
                <w:color w:val="000000" w:themeColor="text1"/>
                <w:sz w:val="28"/>
                <w:szCs w:val="22"/>
                <w:vertAlign w:val="baseline"/>
                <w:lang w:val="en-US" w:eastAsia="zh-CN"/>
                <w14:textFill>
                  <w14:solidFill>
                    <w14:schemeClr w14:val="tx1"/>
                  </w14:solidFill>
                </w14:textFill>
              </w:rPr>
              <w:t>6688W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55" w:type="dxa"/>
          </w:tcPr>
          <w:p>
            <w:pPr>
              <w:jc w:val="both"/>
              <w:rPr>
                <w:rFonts w:hint="eastAsia" w:ascii="仿宋" w:hAnsi="仿宋" w:eastAsia="仿宋" w:cs="仿宋"/>
                <w:color w:val="000000" w:themeColor="text1"/>
                <w:sz w:val="28"/>
                <w:szCs w:val="22"/>
                <w:vertAlign w:val="baseline"/>
                <w:lang w:val="en-US" w:eastAsia="zh-CN"/>
                <w14:textFill>
                  <w14:solidFill>
                    <w14:schemeClr w14:val="tx1"/>
                  </w14:solidFill>
                </w14:textFill>
              </w:rPr>
            </w:pPr>
            <w:r>
              <w:rPr>
                <w:rFonts w:hint="eastAsia" w:ascii="仿宋" w:hAnsi="仿宋" w:eastAsia="仿宋" w:cs="仿宋"/>
                <w:color w:val="000000" w:themeColor="text1"/>
                <w:sz w:val="28"/>
                <w:szCs w:val="22"/>
                <w:vertAlign w:val="baseline"/>
                <w:lang w:val="en-US" w:eastAsia="zh-CN"/>
                <w14:textFill>
                  <w14:solidFill>
                    <w14:schemeClr w14:val="tx1"/>
                  </w14:solidFill>
                </w14:textFill>
              </w:rPr>
              <w:t>6</w:t>
            </w:r>
          </w:p>
        </w:tc>
        <w:tc>
          <w:tcPr>
            <w:tcW w:w="2566" w:type="dxa"/>
          </w:tcPr>
          <w:p>
            <w:pPr>
              <w:ind w:firstLine="840" w:firstLineChars="300"/>
              <w:jc w:val="both"/>
              <w:rPr>
                <w:rFonts w:hint="eastAsia" w:ascii="仿宋" w:hAnsi="仿宋" w:eastAsia="仿宋" w:cs="仿宋"/>
                <w:color w:val="000000" w:themeColor="text1"/>
                <w:sz w:val="28"/>
                <w:szCs w:val="22"/>
                <w:vertAlign w:val="baseline"/>
                <w:lang w:val="en-US" w:eastAsia="zh-CN"/>
                <w14:textFill>
                  <w14:solidFill>
                    <w14:schemeClr w14:val="tx1"/>
                  </w14:solidFill>
                </w14:textFill>
              </w:rPr>
            </w:pPr>
            <w:r>
              <w:rPr>
                <w:rFonts w:hint="eastAsia" w:ascii="仿宋" w:hAnsi="仿宋" w:eastAsia="仿宋" w:cs="仿宋"/>
                <w:color w:val="000000" w:themeColor="text1"/>
                <w:sz w:val="28"/>
                <w:szCs w:val="22"/>
                <w:vertAlign w:val="baseline"/>
                <w:lang w:val="en-US" w:eastAsia="zh-CN"/>
                <w14:textFill>
                  <w14:solidFill>
                    <w14:schemeClr w14:val="tx1"/>
                  </w14:solidFill>
                </w14:textFill>
              </w:rPr>
              <w:t>2.76</w:t>
            </w:r>
          </w:p>
        </w:tc>
        <w:tc>
          <w:tcPr>
            <w:tcW w:w="2322" w:type="dxa"/>
          </w:tcPr>
          <w:p>
            <w:pPr>
              <w:ind w:firstLine="840" w:firstLineChars="300"/>
              <w:jc w:val="both"/>
              <w:rPr>
                <w:rFonts w:hint="eastAsia" w:ascii="仿宋" w:hAnsi="仿宋" w:eastAsia="仿宋" w:cs="仿宋"/>
                <w:color w:val="000000" w:themeColor="text1"/>
                <w:sz w:val="28"/>
                <w:szCs w:val="22"/>
                <w:vertAlign w:val="baseline"/>
                <w:lang w:val="en-US" w:eastAsia="zh-CN"/>
                <w14:textFill>
                  <w14:solidFill>
                    <w14:schemeClr w14:val="tx1"/>
                  </w14:solidFill>
                </w14:textFill>
              </w:rPr>
            </w:pPr>
            <w:r>
              <w:rPr>
                <w:rFonts w:hint="eastAsia" w:ascii="仿宋" w:hAnsi="仿宋" w:eastAsia="仿宋" w:cs="仿宋"/>
                <w:color w:val="000000" w:themeColor="text1"/>
                <w:sz w:val="28"/>
                <w:szCs w:val="22"/>
                <w:vertAlign w:val="baseline"/>
                <w:lang w:val="en-US" w:eastAsia="zh-CN"/>
                <w14:textFill>
                  <w14:solidFill>
                    <w14:schemeClr w14:val="tx1"/>
                  </w14:solidFill>
                </w14:textFill>
              </w:rPr>
              <w:t>44A</w:t>
            </w:r>
          </w:p>
        </w:tc>
        <w:tc>
          <w:tcPr>
            <w:tcW w:w="2114" w:type="dxa"/>
            <w:vAlign w:val="center"/>
          </w:tcPr>
          <w:p>
            <w:pPr>
              <w:jc w:val="both"/>
              <w:rPr>
                <w:rFonts w:hint="default" w:ascii="仿宋" w:hAnsi="仿宋" w:eastAsia="仿宋" w:cs="仿宋"/>
                <w:color w:val="000000" w:themeColor="text1"/>
                <w:sz w:val="28"/>
                <w:szCs w:val="22"/>
                <w:vertAlign w:val="baseline"/>
                <w:lang w:val="en-US" w:eastAsia="zh-CN"/>
                <w14:textFill>
                  <w14:solidFill>
                    <w14:schemeClr w14:val="tx1"/>
                  </w14:solidFill>
                </w14:textFill>
              </w:rPr>
            </w:pPr>
            <w:r>
              <w:rPr>
                <w:rFonts w:hint="eastAsia" w:ascii="仿宋" w:hAnsi="仿宋" w:cs="仿宋"/>
                <w:color w:val="000000" w:themeColor="text1"/>
                <w:sz w:val="28"/>
                <w:szCs w:val="22"/>
                <w:vertAlign w:val="baseline"/>
                <w:lang w:val="en-US" w:eastAsia="zh-CN"/>
                <w14:textFill>
                  <w14:solidFill>
                    <w14:schemeClr w14:val="tx1"/>
                  </w14:solidFill>
                </w14:textFill>
              </w:rPr>
              <w:t>7744W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55" w:type="dxa"/>
          </w:tcPr>
          <w:p>
            <w:pPr>
              <w:jc w:val="both"/>
              <w:rPr>
                <w:rFonts w:hint="eastAsia" w:ascii="仿宋" w:hAnsi="仿宋" w:eastAsia="仿宋" w:cs="仿宋"/>
                <w:color w:val="000000" w:themeColor="text1"/>
                <w:sz w:val="28"/>
                <w:szCs w:val="22"/>
                <w:vertAlign w:val="baseline"/>
                <w:lang w:val="en-US" w:eastAsia="zh-CN"/>
                <w14:textFill>
                  <w14:solidFill>
                    <w14:schemeClr w14:val="tx1"/>
                  </w14:solidFill>
                </w14:textFill>
              </w:rPr>
            </w:pPr>
            <w:r>
              <w:rPr>
                <w:rFonts w:hint="eastAsia" w:ascii="仿宋" w:hAnsi="仿宋" w:eastAsia="仿宋" w:cs="仿宋"/>
                <w:color w:val="000000" w:themeColor="text1"/>
                <w:sz w:val="28"/>
                <w:szCs w:val="22"/>
                <w:vertAlign w:val="baseline"/>
                <w:lang w:val="en-US" w:eastAsia="zh-CN"/>
                <w14:textFill>
                  <w14:solidFill>
                    <w14:schemeClr w14:val="tx1"/>
                  </w14:solidFill>
                </w14:textFill>
              </w:rPr>
              <w:t>10</w:t>
            </w:r>
          </w:p>
        </w:tc>
        <w:tc>
          <w:tcPr>
            <w:tcW w:w="2566" w:type="dxa"/>
          </w:tcPr>
          <w:p>
            <w:pPr>
              <w:ind w:firstLine="840" w:firstLineChars="300"/>
              <w:jc w:val="both"/>
              <w:rPr>
                <w:rFonts w:hint="eastAsia" w:ascii="仿宋" w:hAnsi="仿宋" w:eastAsia="仿宋" w:cs="仿宋"/>
                <w:color w:val="000000" w:themeColor="text1"/>
                <w:sz w:val="28"/>
                <w:szCs w:val="22"/>
                <w:vertAlign w:val="baseline"/>
                <w:lang w:val="en-US" w:eastAsia="zh-CN"/>
                <w14:textFill>
                  <w14:solidFill>
                    <w14:schemeClr w14:val="tx1"/>
                  </w14:solidFill>
                </w14:textFill>
              </w:rPr>
            </w:pPr>
            <w:r>
              <w:rPr>
                <w:rFonts w:hint="eastAsia" w:ascii="仿宋" w:hAnsi="仿宋" w:eastAsia="仿宋" w:cs="仿宋"/>
                <w:color w:val="000000" w:themeColor="text1"/>
                <w:sz w:val="28"/>
                <w:szCs w:val="22"/>
                <w:vertAlign w:val="baseline"/>
                <w:lang w:val="en-US" w:eastAsia="zh-CN"/>
                <w14:textFill>
                  <w14:solidFill>
                    <w14:schemeClr w14:val="tx1"/>
                  </w14:solidFill>
                </w14:textFill>
              </w:rPr>
              <w:t>1.33*7</w:t>
            </w:r>
          </w:p>
        </w:tc>
        <w:tc>
          <w:tcPr>
            <w:tcW w:w="2322" w:type="dxa"/>
          </w:tcPr>
          <w:p>
            <w:pPr>
              <w:ind w:firstLine="840" w:firstLineChars="300"/>
              <w:jc w:val="both"/>
              <w:rPr>
                <w:rFonts w:hint="eastAsia" w:ascii="仿宋" w:hAnsi="仿宋" w:eastAsia="仿宋" w:cs="仿宋"/>
                <w:color w:val="000000" w:themeColor="text1"/>
                <w:sz w:val="28"/>
                <w:szCs w:val="22"/>
                <w:vertAlign w:val="baseline"/>
                <w:lang w:val="en-US" w:eastAsia="zh-CN"/>
                <w14:textFill>
                  <w14:solidFill>
                    <w14:schemeClr w14:val="tx1"/>
                  </w14:solidFill>
                </w14:textFill>
              </w:rPr>
            </w:pPr>
            <w:r>
              <w:rPr>
                <w:rFonts w:hint="eastAsia" w:ascii="仿宋" w:hAnsi="仿宋" w:eastAsia="仿宋" w:cs="仿宋"/>
                <w:color w:val="000000" w:themeColor="text1"/>
                <w:sz w:val="28"/>
                <w:szCs w:val="22"/>
                <w:vertAlign w:val="baseline"/>
                <w:lang w:val="en-US" w:eastAsia="zh-CN"/>
                <w14:textFill>
                  <w14:solidFill>
                    <w14:schemeClr w14:val="tx1"/>
                  </w14:solidFill>
                </w14:textFill>
              </w:rPr>
              <w:t>68A</w:t>
            </w:r>
          </w:p>
        </w:tc>
        <w:tc>
          <w:tcPr>
            <w:tcW w:w="2114" w:type="dxa"/>
            <w:vAlign w:val="center"/>
          </w:tcPr>
          <w:p>
            <w:pPr>
              <w:jc w:val="both"/>
              <w:rPr>
                <w:rFonts w:hint="default" w:ascii="仿宋" w:hAnsi="仿宋" w:eastAsia="仿宋" w:cs="仿宋"/>
                <w:color w:val="000000" w:themeColor="text1"/>
                <w:sz w:val="28"/>
                <w:szCs w:val="22"/>
                <w:vertAlign w:val="baseline"/>
                <w:lang w:val="en-US" w:eastAsia="zh-CN"/>
                <w14:textFill>
                  <w14:solidFill>
                    <w14:schemeClr w14:val="tx1"/>
                  </w14:solidFill>
                </w14:textFill>
              </w:rPr>
            </w:pPr>
            <w:r>
              <w:rPr>
                <w:rFonts w:hint="eastAsia" w:ascii="仿宋" w:hAnsi="仿宋" w:cs="仿宋"/>
                <w:color w:val="000000" w:themeColor="text1"/>
                <w:sz w:val="28"/>
                <w:szCs w:val="22"/>
                <w:vertAlign w:val="baseline"/>
                <w:lang w:val="en-US" w:eastAsia="zh-CN"/>
                <w14:textFill>
                  <w14:solidFill>
                    <w14:schemeClr w14:val="tx1"/>
                  </w14:solidFill>
                </w14:textFill>
              </w:rPr>
              <w:t>11968W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55" w:type="dxa"/>
          </w:tcPr>
          <w:p>
            <w:pPr>
              <w:jc w:val="both"/>
              <w:rPr>
                <w:rFonts w:hint="eastAsia" w:ascii="仿宋" w:hAnsi="仿宋" w:eastAsia="仿宋" w:cs="仿宋"/>
                <w:color w:val="000000" w:themeColor="text1"/>
                <w:sz w:val="28"/>
                <w:szCs w:val="22"/>
                <w:vertAlign w:val="baseline"/>
                <w:lang w:val="en-US" w:eastAsia="zh-CN"/>
                <w14:textFill>
                  <w14:solidFill>
                    <w14:schemeClr w14:val="tx1"/>
                  </w14:solidFill>
                </w14:textFill>
              </w:rPr>
            </w:pPr>
            <w:r>
              <w:rPr>
                <w:rFonts w:hint="eastAsia" w:ascii="仿宋" w:hAnsi="仿宋" w:eastAsia="仿宋" w:cs="仿宋"/>
                <w:color w:val="000000" w:themeColor="text1"/>
                <w:sz w:val="28"/>
                <w:szCs w:val="22"/>
                <w:vertAlign w:val="baseline"/>
                <w:lang w:val="en-US" w:eastAsia="zh-CN"/>
                <w14:textFill>
                  <w14:solidFill>
                    <w14:schemeClr w14:val="tx1"/>
                  </w14:solidFill>
                </w14:textFill>
              </w:rPr>
              <w:t>16</w:t>
            </w:r>
          </w:p>
        </w:tc>
        <w:tc>
          <w:tcPr>
            <w:tcW w:w="2566" w:type="dxa"/>
          </w:tcPr>
          <w:p>
            <w:pPr>
              <w:ind w:firstLine="840" w:firstLineChars="300"/>
              <w:jc w:val="both"/>
              <w:rPr>
                <w:rFonts w:hint="eastAsia" w:ascii="仿宋" w:hAnsi="仿宋" w:eastAsia="仿宋" w:cs="仿宋"/>
                <w:color w:val="000000" w:themeColor="text1"/>
                <w:sz w:val="28"/>
                <w:szCs w:val="22"/>
                <w:vertAlign w:val="baseline"/>
                <w:lang w:val="en-US" w:eastAsia="zh-CN"/>
                <w14:textFill>
                  <w14:solidFill>
                    <w14:schemeClr w14:val="tx1"/>
                  </w14:solidFill>
                </w14:textFill>
              </w:rPr>
            </w:pPr>
            <w:r>
              <w:rPr>
                <w:rFonts w:hint="eastAsia" w:ascii="仿宋" w:hAnsi="仿宋" w:eastAsia="仿宋" w:cs="仿宋"/>
                <w:color w:val="000000" w:themeColor="text1"/>
                <w:sz w:val="28"/>
                <w:szCs w:val="22"/>
                <w:vertAlign w:val="baseline"/>
                <w:lang w:val="en-US" w:eastAsia="zh-CN"/>
                <w14:textFill>
                  <w14:solidFill>
                    <w14:schemeClr w14:val="tx1"/>
                  </w14:solidFill>
                </w14:textFill>
              </w:rPr>
              <w:t>1.70*7</w:t>
            </w:r>
          </w:p>
        </w:tc>
        <w:tc>
          <w:tcPr>
            <w:tcW w:w="2322" w:type="dxa"/>
          </w:tcPr>
          <w:p>
            <w:pPr>
              <w:ind w:firstLine="840" w:firstLineChars="300"/>
              <w:jc w:val="both"/>
              <w:rPr>
                <w:rFonts w:hint="eastAsia" w:ascii="仿宋" w:hAnsi="仿宋" w:eastAsia="仿宋" w:cs="仿宋"/>
                <w:color w:val="000000" w:themeColor="text1"/>
                <w:sz w:val="28"/>
                <w:szCs w:val="22"/>
                <w:vertAlign w:val="baseline"/>
                <w:lang w:val="en-US" w:eastAsia="zh-CN"/>
                <w14:textFill>
                  <w14:solidFill>
                    <w14:schemeClr w14:val="tx1"/>
                  </w14:solidFill>
                </w14:textFill>
              </w:rPr>
            </w:pPr>
            <w:r>
              <w:rPr>
                <w:rFonts w:hint="eastAsia" w:ascii="仿宋" w:hAnsi="仿宋" w:eastAsia="仿宋" w:cs="仿宋"/>
                <w:color w:val="000000" w:themeColor="text1"/>
                <w:sz w:val="28"/>
                <w:szCs w:val="22"/>
                <w:vertAlign w:val="baseline"/>
                <w:lang w:val="en-US" w:eastAsia="zh-CN"/>
                <w14:textFill>
                  <w14:solidFill>
                    <w14:schemeClr w14:val="tx1"/>
                  </w14:solidFill>
                </w14:textFill>
              </w:rPr>
              <w:t>80A</w:t>
            </w:r>
          </w:p>
        </w:tc>
        <w:tc>
          <w:tcPr>
            <w:tcW w:w="2114" w:type="dxa"/>
            <w:vAlign w:val="center"/>
          </w:tcPr>
          <w:p>
            <w:pPr>
              <w:jc w:val="both"/>
              <w:rPr>
                <w:rFonts w:hint="default" w:ascii="仿宋" w:hAnsi="仿宋" w:eastAsia="仿宋" w:cs="仿宋"/>
                <w:color w:val="000000" w:themeColor="text1"/>
                <w:sz w:val="28"/>
                <w:szCs w:val="22"/>
                <w:vertAlign w:val="baseline"/>
                <w:lang w:val="en-US" w:eastAsia="zh-CN"/>
                <w14:textFill>
                  <w14:solidFill>
                    <w14:schemeClr w14:val="tx1"/>
                  </w14:solidFill>
                </w14:textFill>
              </w:rPr>
            </w:pPr>
            <w:r>
              <w:rPr>
                <w:rFonts w:hint="eastAsia" w:ascii="仿宋" w:hAnsi="仿宋" w:cs="仿宋"/>
                <w:color w:val="000000" w:themeColor="text1"/>
                <w:sz w:val="28"/>
                <w:szCs w:val="22"/>
                <w:vertAlign w:val="baseline"/>
                <w:lang w:val="en-US" w:eastAsia="zh-CN"/>
                <w14:textFill>
                  <w14:solidFill>
                    <w14:schemeClr w14:val="tx1"/>
                  </w14:solidFill>
                </w14:textFill>
              </w:rPr>
              <w:t>14080W</w:t>
            </w:r>
          </w:p>
        </w:tc>
      </w:tr>
    </w:tbl>
    <w:p>
      <w:pPr>
        <w:pStyle w:val="3"/>
        <w:bidi w:val="0"/>
        <w:rPr>
          <w:rFonts w:hint="eastAsia" w:ascii="楷体" w:hAnsi="楷体" w:eastAsia="楷体" w:cs="楷体"/>
          <w:b/>
          <w:bCs/>
          <w:sz w:val="32"/>
          <w:szCs w:val="32"/>
        </w:rPr>
      </w:pPr>
      <w:r>
        <w:rPr>
          <w:rFonts w:hint="eastAsia" w:ascii="楷体" w:hAnsi="楷体" w:eastAsia="楷体" w:cs="楷体"/>
          <w:b/>
          <w:bCs/>
          <w:sz w:val="32"/>
          <w:szCs w:val="32"/>
        </w:rPr>
        <w:t>（二）</w:t>
      </w:r>
      <w:r>
        <w:rPr>
          <w:rFonts w:hint="eastAsia" w:ascii="楷体" w:hAnsi="楷体" w:eastAsia="楷体" w:cs="楷体"/>
          <w:b/>
          <w:bCs/>
          <w:color w:val="000000" w:themeColor="text1"/>
          <w:sz w:val="32"/>
          <w:szCs w:val="32"/>
          <w14:textFill>
            <w14:solidFill>
              <w14:schemeClr w14:val="tx1"/>
            </w14:solidFill>
          </w14:textFill>
        </w:rPr>
        <w:t>一般用电要求</w:t>
      </w:r>
    </w:p>
    <w:p>
      <w:pPr>
        <w:spacing w:line="500" w:lineRule="exact"/>
        <w:ind w:firstLine="640"/>
        <w:rPr>
          <w:rFonts w:hint="eastAsia" w:ascii="仿宋" w:hAnsi="仿宋" w:eastAsia="仿宋" w:cs="仿宋"/>
          <w:sz w:val="32"/>
          <w:szCs w:val="32"/>
        </w:rPr>
      </w:pPr>
      <w:r>
        <w:rPr>
          <w:rFonts w:hint="eastAsia" w:ascii="仿宋" w:hAnsi="仿宋" w:eastAsia="仿宋" w:cs="仿宋"/>
          <w:sz w:val="32"/>
          <w:szCs w:val="32"/>
        </w:rPr>
        <w:t>1.实验室电路容量、插座等应满足仪器设备的功率需求；大功率的用电设备需单独拉线。</w:t>
      </w:r>
    </w:p>
    <w:p>
      <w:pPr>
        <w:spacing w:line="500" w:lineRule="exact"/>
        <w:ind w:firstLine="640"/>
        <w:rPr>
          <w:rFonts w:hint="eastAsia" w:ascii="仿宋" w:hAnsi="仿宋" w:eastAsia="仿宋" w:cs="仿宋"/>
          <w:sz w:val="32"/>
          <w:szCs w:val="32"/>
        </w:rPr>
      </w:pPr>
      <w:r>
        <w:rPr>
          <w:rFonts w:hint="eastAsia" w:ascii="仿宋" w:hAnsi="仿宋" w:eastAsia="仿宋" w:cs="仿宋"/>
          <w:sz w:val="32"/>
          <w:szCs w:val="32"/>
        </w:rPr>
        <w:t>2.确认仪器设备状态完好后，方可接通电源。</w:t>
      </w:r>
    </w:p>
    <w:p>
      <w:pPr>
        <w:spacing w:line="500" w:lineRule="exact"/>
        <w:ind w:firstLine="640"/>
        <w:rPr>
          <w:rFonts w:hint="eastAsia" w:ascii="仿宋" w:hAnsi="仿宋" w:eastAsia="仿宋" w:cs="仿宋"/>
          <w:sz w:val="32"/>
          <w:szCs w:val="32"/>
        </w:rPr>
      </w:pPr>
      <w:r>
        <w:rPr>
          <w:rFonts w:hint="eastAsia" w:ascii="仿宋" w:hAnsi="仿宋" w:eastAsia="仿宋" w:cs="仿宋"/>
          <w:sz w:val="32"/>
          <w:szCs w:val="32"/>
        </w:rPr>
        <w:drawing>
          <wp:anchor distT="0" distB="0" distL="114300" distR="114300" simplePos="0" relativeHeight="251666432" behindDoc="0" locked="0" layoutInCell="1" allowOverlap="1">
            <wp:simplePos x="0" y="0"/>
            <wp:positionH relativeFrom="column">
              <wp:posOffset>3575685</wp:posOffset>
            </wp:positionH>
            <wp:positionV relativeFrom="paragraph">
              <wp:posOffset>469265</wp:posOffset>
            </wp:positionV>
            <wp:extent cx="1965325" cy="2035810"/>
            <wp:effectExtent l="0" t="0" r="15875" b="2540"/>
            <wp:wrapSquare wrapText="bothSides"/>
            <wp:docPr id="17" name="图片 10"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0" descr="IMG_256"/>
                    <pic:cNvPicPr>
                      <a:picLocks noChangeAspect="1"/>
                    </pic:cNvPicPr>
                  </pic:nvPicPr>
                  <pic:blipFill>
                    <a:blip r:embed="rId31" cstate="print"/>
                    <a:stretch>
                      <a:fillRect/>
                    </a:stretch>
                  </pic:blipFill>
                  <pic:spPr>
                    <a:xfrm>
                      <a:off x="0" y="0"/>
                      <a:ext cx="1965325" cy="2035810"/>
                    </a:xfrm>
                    <a:prstGeom prst="rect">
                      <a:avLst/>
                    </a:prstGeom>
                    <a:noFill/>
                    <a:ln>
                      <a:noFill/>
                    </a:ln>
                  </pic:spPr>
                </pic:pic>
              </a:graphicData>
            </a:graphic>
          </wp:anchor>
        </w:drawing>
      </w:r>
      <w:r>
        <w:rPr>
          <w:rFonts w:hint="eastAsia" w:ascii="仿宋" w:hAnsi="仿宋" w:eastAsia="仿宋" w:cs="仿宋"/>
          <w:sz w:val="32"/>
          <w:szCs w:val="32"/>
        </w:rPr>
        <w:t>3.电器设施应有良好的散热环境，远离热源和可燃物品，确保电器设备接地、接零良好。</w:t>
      </w:r>
    </w:p>
    <w:p>
      <w:pPr>
        <w:spacing w:line="500" w:lineRule="exact"/>
        <w:ind w:firstLine="640"/>
        <w:rPr>
          <w:rFonts w:hint="eastAsia" w:ascii="仿宋" w:hAnsi="仿宋" w:eastAsia="仿宋" w:cs="仿宋"/>
          <w:sz w:val="32"/>
          <w:szCs w:val="32"/>
        </w:rPr>
      </w:pPr>
      <w:r>
        <w:rPr>
          <w:rFonts w:hint="eastAsia" w:ascii="仿宋" w:hAnsi="仿宋" w:eastAsia="仿宋" w:cs="仿宋"/>
          <w:sz w:val="32"/>
          <w:szCs w:val="32"/>
        </w:rPr>
        <w:t>4.不得擅自拆、改电气线路、修理电器设备；不得乱拉、乱接电线，不准使用闸刀开关、木质配电板和花线等。</w:t>
      </w:r>
    </w:p>
    <w:p>
      <w:pPr>
        <w:spacing w:line="500" w:lineRule="exact"/>
        <w:ind w:firstLine="640"/>
        <w:rPr>
          <w:rFonts w:hint="eastAsia" w:ascii="仿宋" w:hAnsi="仿宋" w:eastAsia="仿宋" w:cs="仿宋"/>
          <w:sz w:val="32"/>
          <w:szCs w:val="32"/>
        </w:rPr>
      </w:pPr>
      <w:r>
        <w:rPr>
          <w:rFonts w:hint="eastAsia" w:ascii="仿宋" w:hAnsi="仿宋" w:eastAsia="仿宋" w:cs="仿宋"/>
          <w:sz w:val="32"/>
          <w:szCs w:val="32"/>
        </w:rPr>
        <w:t>5.使用电器设备时，应保持手部干燥。当手、脚或身体沾湿或站在潮湿的地板上时，切勿启动电源开关、触摸通电电器设施。</w:t>
      </w:r>
    </w:p>
    <w:p>
      <w:pPr>
        <w:spacing w:line="500" w:lineRule="exact"/>
        <w:ind w:firstLine="640"/>
        <w:rPr>
          <w:rFonts w:hint="eastAsia" w:ascii="仿宋" w:hAnsi="仿宋" w:eastAsia="仿宋" w:cs="仿宋"/>
          <w:sz w:val="32"/>
          <w:szCs w:val="32"/>
        </w:rPr>
      </w:pPr>
      <w:r>
        <w:rPr>
          <w:rFonts w:hint="eastAsia" w:ascii="仿宋" w:hAnsi="仿宋" w:eastAsia="仿宋" w:cs="仿宋"/>
          <w:sz w:val="32"/>
          <w:szCs w:val="32"/>
        </w:rPr>
        <w:t>6.对于长时间不间断使用的电器设施，需采取必要预防措施。</w:t>
      </w:r>
    </w:p>
    <w:p>
      <w:pPr>
        <w:spacing w:line="500" w:lineRule="exact"/>
        <w:ind w:firstLine="640"/>
        <w:rPr>
          <w:rFonts w:hint="eastAsia" w:ascii="仿宋" w:hAnsi="仿宋" w:eastAsia="仿宋" w:cs="仿宋"/>
          <w:sz w:val="32"/>
          <w:szCs w:val="32"/>
        </w:rPr>
      </w:pPr>
      <w:r>
        <w:rPr>
          <w:rFonts w:hint="eastAsia" w:ascii="仿宋" w:hAnsi="仿宋" w:eastAsia="仿宋" w:cs="仿宋"/>
          <w:sz w:val="32"/>
          <w:szCs w:val="32"/>
        </w:rPr>
        <w:t>7.对于高电压、大电流的危险区域，应设立警示标识，不得擅自进入。</w:t>
      </w:r>
    </w:p>
    <w:p>
      <w:pPr>
        <w:spacing w:line="500" w:lineRule="exact"/>
        <w:ind w:firstLine="640"/>
        <w:rPr>
          <w:rFonts w:hint="eastAsia" w:ascii="仿宋" w:hAnsi="仿宋" w:eastAsia="仿宋" w:cs="仿宋"/>
          <w:sz w:val="32"/>
          <w:szCs w:val="32"/>
        </w:rPr>
      </w:pPr>
      <w:r>
        <w:rPr>
          <w:rFonts w:hint="eastAsia" w:ascii="仿宋" w:hAnsi="仿宋" w:eastAsia="仿宋" w:cs="仿宋"/>
          <w:sz w:val="32"/>
          <w:szCs w:val="32"/>
        </w:rPr>
        <w:t>8.存在易燃易爆化学品的场所，应避免产生电火花或静电。</w:t>
      </w:r>
    </w:p>
    <w:p>
      <w:pPr>
        <w:spacing w:line="500" w:lineRule="exact"/>
        <w:ind w:firstLine="640"/>
        <w:rPr>
          <w:rFonts w:hint="eastAsia" w:ascii="仿宋" w:hAnsi="仿宋" w:eastAsia="仿宋" w:cs="仿宋"/>
          <w:color w:val="000000"/>
          <w:sz w:val="28"/>
          <w:szCs w:val="28"/>
        </w:rPr>
      </w:pPr>
      <w:r>
        <w:rPr>
          <w:rFonts w:hint="eastAsia" w:ascii="仿宋" w:hAnsi="仿宋" w:eastAsia="仿宋" w:cs="仿宋"/>
          <w:sz w:val="32"/>
          <w:szCs w:val="32"/>
        </w:rPr>
        <w:t>9.发生电器火灾时，首先要切断电源，尽快拉闸断电后再用水或灭火</w:t>
      </w:r>
      <w:r>
        <w:rPr>
          <w:rFonts w:hint="eastAsia" w:ascii="仿宋" w:hAnsi="仿宋" w:eastAsia="仿宋" w:cs="仿宋"/>
          <w:sz w:val="28"/>
          <w:szCs w:val="28"/>
        </w:rPr>
        <w:t>器灭火。</w:t>
      </w:r>
      <w:r>
        <w:rPr>
          <w:rFonts w:hint="eastAsia" w:ascii="仿宋" w:hAnsi="仿宋" w:eastAsia="仿宋" w:cs="仿宋"/>
          <w:sz w:val="32"/>
          <w:szCs w:val="32"/>
        </w:rPr>
        <w:t>在无法断电的情况下应使用干粉、二氧化碳等不导电灭火剂来扑灭火焰，切忌用水灭火。</w:t>
      </w:r>
    </w:p>
    <w:p>
      <w:pPr>
        <w:pStyle w:val="2"/>
        <w:bidi w:val="0"/>
        <w:rPr>
          <w:rFonts w:hint="eastAsia"/>
        </w:rPr>
      </w:pPr>
      <w:bookmarkStart w:id="57" w:name="_Toc2752"/>
      <w:bookmarkStart w:id="58" w:name="_Toc4910"/>
      <w:bookmarkStart w:id="59" w:name="_Toc17495"/>
      <w:bookmarkStart w:id="60" w:name="_Toc15162"/>
      <w:bookmarkStart w:id="61" w:name="_Toc1177"/>
      <w:r>
        <w:rPr>
          <w:rFonts w:hint="eastAsia"/>
        </w:rPr>
        <w:t>二、触电救护</w:t>
      </w:r>
      <w:bookmarkEnd w:id="57"/>
      <w:bookmarkEnd w:id="58"/>
      <w:bookmarkEnd w:id="59"/>
      <w:bookmarkEnd w:id="60"/>
      <w:bookmarkEnd w:id="61"/>
    </w:p>
    <w:p>
      <w:pPr>
        <w:spacing w:line="480" w:lineRule="exact"/>
        <w:ind w:firstLine="640"/>
        <w:rPr>
          <w:rFonts w:hint="eastAsia" w:ascii="仿宋" w:hAnsi="仿宋" w:eastAsia="仿宋" w:cs="仿宋"/>
          <w:sz w:val="32"/>
          <w:szCs w:val="32"/>
        </w:rPr>
      </w:pPr>
      <w:r>
        <w:rPr>
          <w:rFonts w:ascii="宋体" w:hAnsi="宋体" w:eastAsia="宋体" w:cs="宋体"/>
          <w:sz w:val="32"/>
          <w:szCs w:val="32"/>
        </w:rPr>
        <w:drawing>
          <wp:anchor distT="0" distB="0" distL="114300" distR="114300" simplePos="0" relativeHeight="251676672" behindDoc="0" locked="0" layoutInCell="1" allowOverlap="1">
            <wp:simplePos x="0" y="0"/>
            <wp:positionH relativeFrom="column">
              <wp:posOffset>3486785</wp:posOffset>
            </wp:positionH>
            <wp:positionV relativeFrom="paragraph">
              <wp:posOffset>86360</wp:posOffset>
            </wp:positionV>
            <wp:extent cx="2222500" cy="1667510"/>
            <wp:effectExtent l="0" t="0" r="6350" b="8890"/>
            <wp:wrapSquare wrapText="bothSides"/>
            <wp:docPr id="24" name="图片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5" descr="IMG_256"/>
                    <pic:cNvPicPr>
                      <a:picLocks noChangeAspect="1"/>
                    </pic:cNvPicPr>
                  </pic:nvPicPr>
                  <pic:blipFill>
                    <a:blip r:embed="rId32"/>
                    <a:stretch>
                      <a:fillRect/>
                    </a:stretch>
                  </pic:blipFill>
                  <pic:spPr>
                    <a:xfrm>
                      <a:off x="0" y="0"/>
                      <a:ext cx="2222500" cy="1667510"/>
                    </a:xfrm>
                    <a:prstGeom prst="rect">
                      <a:avLst/>
                    </a:prstGeom>
                    <a:noFill/>
                    <a:ln w="9525">
                      <a:noFill/>
                    </a:ln>
                  </pic:spPr>
                </pic:pic>
              </a:graphicData>
            </a:graphic>
          </wp:anchor>
        </w:drawing>
      </w:r>
      <w:r>
        <w:rPr>
          <w:rFonts w:hint="eastAsia" w:ascii="仿宋" w:hAnsi="仿宋" w:eastAsia="仿宋" w:cs="仿宋"/>
          <w:b/>
          <w:bCs/>
          <w:sz w:val="32"/>
          <w:szCs w:val="32"/>
        </w:rPr>
        <w:t>1.尽快让触电人员脱离电源。</w:t>
      </w:r>
      <w:r>
        <w:rPr>
          <w:rFonts w:hint="eastAsia" w:ascii="仿宋" w:hAnsi="仿宋" w:eastAsia="仿宋" w:cs="仿宋"/>
          <w:sz w:val="32"/>
          <w:szCs w:val="32"/>
        </w:rPr>
        <w:t>应立即关闭电源或拔掉电源插头。若无法及时找到或断开电源，可用干燥的木棒、竹竿等绝缘物挑开电线；不得直接触碰带电物体和触电者的裸露身体。</w:t>
      </w:r>
    </w:p>
    <w:p>
      <w:pPr>
        <w:spacing w:line="480" w:lineRule="exact"/>
        <w:ind w:firstLine="640"/>
        <w:rPr>
          <w:rFonts w:hint="eastAsia" w:ascii="仿宋" w:hAnsi="仿宋" w:eastAsia="仿宋" w:cs="仿宋"/>
          <w:sz w:val="32"/>
          <w:szCs w:val="32"/>
        </w:rPr>
      </w:pPr>
      <w:r>
        <w:rPr>
          <w:rFonts w:hint="eastAsia" w:ascii="仿宋" w:hAnsi="仿宋" w:eastAsia="仿宋" w:cs="仿宋"/>
          <w:b/>
          <w:bCs/>
          <w:sz w:val="32"/>
          <w:szCs w:val="32"/>
        </w:rPr>
        <w:t>2.实施急救并求医。</w:t>
      </w:r>
      <w:r>
        <w:rPr>
          <w:rFonts w:hint="eastAsia" w:ascii="仿宋" w:hAnsi="仿宋" w:eastAsia="仿宋" w:cs="仿宋"/>
          <w:sz w:val="32"/>
          <w:szCs w:val="32"/>
        </w:rPr>
        <w:t>触电者脱离电源后，应迅速将其移到通风干燥的地方仰卧。若触电者呼吸、心跳均停止，应在保持触电者气道通畅的基础上，立即交替进行人工呼吸和胸外按压等急救措施，同时立即拨打“120”，尽快将触电者送往医院，途中继续进行心肺复苏术。</w:t>
      </w:r>
    </w:p>
    <w:p>
      <w:pPr>
        <w:spacing w:line="480" w:lineRule="exact"/>
        <w:ind w:firstLine="640"/>
        <w:rPr>
          <w:rFonts w:hint="eastAsia" w:ascii="仿宋" w:hAnsi="仿宋" w:eastAsia="仿宋" w:cs="仿宋"/>
          <w:b/>
          <w:bCs/>
          <w:sz w:val="32"/>
          <w:szCs w:val="32"/>
        </w:rPr>
      </w:pPr>
      <w:r>
        <w:rPr>
          <w:rFonts w:hint="eastAsia" w:ascii="仿宋" w:hAnsi="仿宋" w:eastAsia="仿宋" w:cs="仿宋"/>
          <w:b/>
          <w:bCs/>
          <w:sz w:val="32"/>
          <w:szCs w:val="32"/>
        </w:rPr>
        <w:t>3.人工呼吸施救要点</w:t>
      </w:r>
    </w:p>
    <w:p>
      <w:pPr>
        <w:spacing w:line="480" w:lineRule="exact"/>
        <w:ind w:firstLine="640"/>
        <w:rPr>
          <w:rFonts w:hint="eastAsia" w:ascii="仿宋" w:hAnsi="仿宋" w:eastAsia="仿宋" w:cs="仿宋"/>
          <w:sz w:val="32"/>
          <w:szCs w:val="32"/>
        </w:rPr>
      </w:pPr>
      <w:r>
        <w:rPr>
          <w:rFonts w:hint="eastAsia" w:ascii="仿宋" w:hAnsi="仿宋" w:cs="仿宋"/>
          <w:sz w:val="32"/>
          <w:szCs w:val="32"/>
          <w:lang w:eastAsia="zh-CN"/>
        </w:rPr>
        <w:t>（</w:t>
      </w:r>
      <w:r>
        <w:rPr>
          <w:rFonts w:hint="eastAsia" w:ascii="仿宋" w:hAnsi="仿宋" w:cs="仿宋"/>
          <w:sz w:val="32"/>
          <w:szCs w:val="32"/>
          <w:lang w:val="en-US" w:eastAsia="zh-CN"/>
        </w:rPr>
        <w:t>1</w:t>
      </w:r>
      <w:r>
        <w:rPr>
          <w:rFonts w:hint="eastAsia" w:ascii="仿宋" w:hAnsi="仿宋" w:cs="仿宋"/>
          <w:sz w:val="32"/>
          <w:szCs w:val="32"/>
          <w:lang w:eastAsia="zh-CN"/>
        </w:rPr>
        <w:t>）</w:t>
      </w:r>
      <w:r>
        <w:rPr>
          <w:rFonts w:hint="eastAsia" w:ascii="仿宋" w:hAnsi="仿宋" w:eastAsia="仿宋" w:cs="仿宋"/>
          <w:sz w:val="32"/>
          <w:szCs w:val="32"/>
        </w:rPr>
        <w:t>将伤员仰头抬颏，取出口中异物，保持气道畅通；</w:t>
      </w:r>
    </w:p>
    <w:p>
      <w:pPr>
        <w:spacing w:line="480" w:lineRule="exact"/>
        <w:ind w:firstLine="640"/>
        <w:rPr>
          <w:rFonts w:hint="eastAsia" w:ascii="仿宋" w:hAnsi="仿宋" w:eastAsia="仿宋" w:cs="仿宋"/>
          <w:sz w:val="32"/>
          <w:szCs w:val="32"/>
        </w:rPr>
      </w:pPr>
      <w:r>
        <w:rPr>
          <w:rFonts w:hint="eastAsia" w:ascii="仿宋" w:hAnsi="仿宋" w:cs="仿宋"/>
          <w:sz w:val="32"/>
          <w:szCs w:val="32"/>
          <w:lang w:eastAsia="zh-CN"/>
        </w:rPr>
        <w:t>（</w:t>
      </w:r>
      <w:r>
        <w:rPr>
          <w:rFonts w:hint="eastAsia" w:ascii="仿宋" w:hAnsi="仿宋" w:cs="仿宋"/>
          <w:sz w:val="32"/>
          <w:szCs w:val="32"/>
          <w:lang w:val="en-US" w:eastAsia="zh-CN"/>
        </w:rPr>
        <w:t>2</w:t>
      </w:r>
      <w:r>
        <w:rPr>
          <w:rFonts w:hint="eastAsia" w:ascii="仿宋" w:hAnsi="仿宋" w:cs="仿宋"/>
          <w:sz w:val="32"/>
          <w:szCs w:val="32"/>
          <w:lang w:eastAsia="zh-CN"/>
        </w:rPr>
        <w:t>）</w:t>
      </w:r>
      <w:r>
        <w:rPr>
          <w:rFonts w:hint="eastAsia" w:ascii="仿宋" w:hAnsi="仿宋" w:eastAsia="仿宋" w:cs="仿宋"/>
          <w:sz w:val="32"/>
          <w:szCs w:val="32"/>
        </w:rPr>
        <w:t>捏住伤员的鼻翼，口对口吹气（不能漏气），每次1～1.5秒，每分钟12～16次；</w:t>
      </w:r>
    </w:p>
    <w:p>
      <w:pPr>
        <w:spacing w:line="480" w:lineRule="exact"/>
        <w:ind w:firstLine="640"/>
        <w:rPr>
          <w:rFonts w:hint="eastAsia" w:ascii="仿宋" w:hAnsi="仿宋" w:eastAsia="仿宋" w:cs="仿宋"/>
          <w:b/>
          <w:bCs/>
          <w:color w:val="000000"/>
          <w:sz w:val="32"/>
          <w:szCs w:val="32"/>
        </w:rPr>
      </w:pPr>
      <w:r>
        <w:rPr>
          <w:rFonts w:hint="eastAsia" w:ascii="仿宋" w:hAnsi="仿宋" w:cs="仿宋"/>
          <w:sz w:val="32"/>
          <w:szCs w:val="32"/>
          <w:lang w:eastAsia="zh-CN"/>
        </w:rPr>
        <w:t>（</w:t>
      </w:r>
      <w:r>
        <w:rPr>
          <w:rFonts w:hint="eastAsia" w:ascii="仿宋" w:hAnsi="仿宋" w:cs="仿宋"/>
          <w:sz w:val="32"/>
          <w:szCs w:val="32"/>
          <w:lang w:val="en-US" w:eastAsia="zh-CN"/>
        </w:rPr>
        <w:t>3</w:t>
      </w:r>
      <w:r>
        <w:rPr>
          <w:rFonts w:hint="eastAsia" w:ascii="仿宋" w:hAnsi="仿宋" w:cs="仿宋"/>
          <w:sz w:val="32"/>
          <w:szCs w:val="32"/>
          <w:lang w:eastAsia="zh-CN"/>
        </w:rPr>
        <w:t>）</w:t>
      </w:r>
      <w:r>
        <w:rPr>
          <w:rFonts w:hint="eastAsia" w:ascii="仿宋" w:hAnsi="仿宋" w:eastAsia="仿宋" w:cs="仿宋"/>
          <w:sz w:val="32"/>
          <w:szCs w:val="32"/>
        </w:rPr>
        <w:t>如伤员牙关紧闭，可口对鼻进行人工呼吸，注意不要让嘴漏气。</w:t>
      </w:r>
    </w:p>
    <w:p>
      <w:pPr>
        <w:spacing w:line="480" w:lineRule="exact"/>
        <w:ind w:firstLine="640"/>
        <w:rPr>
          <w:rFonts w:hint="eastAsia" w:ascii="仿宋" w:hAnsi="仿宋" w:eastAsia="仿宋" w:cs="仿宋"/>
          <w:b/>
          <w:bCs/>
          <w:sz w:val="32"/>
          <w:szCs w:val="32"/>
        </w:rPr>
      </w:pPr>
      <w:r>
        <w:rPr>
          <w:rFonts w:hint="eastAsia" w:ascii="仿宋" w:hAnsi="仿宋" w:eastAsia="仿宋" w:cs="仿宋"/>
          <w:b/>
          <w:bCs/>
          <w:sz w:val="32"/>
          <w:szCs w:val="32"/>
        </w:rPr>
        <w:t>4.胸外按压施救要点</w:t>
      </w:r>
    </w:p>
    <w:p>
      <w:pPr>
        <w:spacing w:line="480" w:lineRule="exact"/>
        <w:ind w:firstLine="640"/>
        <w:rPr>
          <w:rFonts w:hint="eastAsia" w:ascii="仿宋" w:hAnsi="仿宋" w:eastAsia="仿宋" w:cs="仿宋"/>
          <w:sz w:val="32"/>
          <w:szCs w:val="32"/>
          <w:lang w:eastAsia="zh-CN"/>
        </w:rPr>
      </w:pPr>
      <w:r>
        <w:rPr>
          <w:rFonts w:hint="eastAsia" w:ascii="仿宋" w:hAnsi="仿宋" w:eastAsia="仿宋" w:cs="仿宋"/>
          <w:sz w:val="32"/>
          <w:szCs w:val="32"/>
        </w:rPr>
        <w:drawing>
          <wp:anchor distT="0" distB="0" distL="114300" distR="114300" simplePos="0" relativeHeight="251667456" behindDoc="0" locked="0" layoutInCell="1" allowOverlap="1">
            <wp:simplePos x="0" y="0"/>
            <wp:positionH relativeFrom="column">
              <wp:posOffset>3437890</wp:posOffset>
            </wp:positionH>
            <wp:positionV relativeFrom="paragraph">
              <wp:posOffset>273050</wp:posOffset>
            </wp:positionV>
            <wp:extent cx="2165985" cy="1882775"/>
            <wp:effectExtent l="0" t="0" r="5715" b="3175"/>
            <wp:wrapSquare wrapText="bothSides"/>
            <wp:docPr id="20" name="图片 1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3" descr="IMG_256"/>
                    <pic:cNvPicPr>
                      <a:picLocks noChangeAspect="1"/>
                    </pic:cNvPicPr>
                  </pic:nvPicPr>
                  <pic:blipFill>
                    <a:blip r:embed="rId33" cstate="print"/>
                    <a:stretch>
                      <a:fillRect/>
                    </a:stretch>
                  </pic:blipFill>
                  <pic:spPr>
                    <a:xfrm>
                      <a:off x="0" y="0"/>
                      <a:ext cx="2165985" cy="1882775"/>
                    </a:xfrm>
                    <a:prstGeom prst="rect">
                      <a:avLst/>
                    </a:prstGeom>
                    <a:noFill/>
                    <a:ln>
                      <a:noFill/>
                    </a:ln>
                  </pic:spPr>
                </pic:pic>
              </a:graphicData>
            </a:graphic>
          </wp:anchor>
        </w:drawing>
      </w:r>
      <w:r>
        <w:rPr>
          <w:rFonts w:hint="eastAsia" w:ascii="仿宋" w:hAnsi="仿宋" w:cs="仿宋"/>
          <w:sz w:val="32"/>
          <w:szCs w:val="32"/>
          <w:lang w:eastAsia="zh-CN"/>
        </w:rPr>
        <w:t>（</w:t>
      </w:r>
      <w:r>
        <w:rPr>
          <w:rFonts w:hint="eastAsia" w:ascii="仿宋" w:hAnsi="仿宋" w:cs="仿宋"/>
          <w:sz w:val="32"/>
          <w:szCs w:val="32"/>
          <w:lang w:val="en-US" w:eastAsia="zh-CN"/>
        </w:rPr>
        <w:t>1</w:t>
      </w:r>
      <w:r>
        <w:rPr>
          <w:rFonts w:hint="eastAsia" w:ascii="仿宋" w:hAnsi="仿宋" w:cs="仿宋"/>
          <w:sz w:val="32"/>
          <w:szCs w:val="32"/>
          <w:lang w:eastAsia="zh-CN"/>
        </w:rPr>
        <w:t>）</w:t>
      </w:r>
      <w:r>
        <w:rPr>
          <w:rFonts w:hint="eastAsia" w:ascii="仿宋" w:hAnsi="仿宋" w:eastAsia="仿宋" w:cs="仿宋"/>
          <w:sz w:val="32"/>
          <w:szCs w:val="32"/>
        </w:rPr>
        <w:t>找准按压部位：右手的食指和中指沿触电者的右侧肋弓下缘向上，找到肋骨和胸骨接合处的中点</w:t>
      </w:r>
      <w:r>
        <w:rPr>
          <w:rFonts w:hint="eastAsia" w:ascii="仿宋" w:hAnsi="仿宋" w:cs="仿宋"/>
          <w:sz w:val="32"/>
          <w:szCs w:val="32"/>
          <w:lang w:eastAsia="zh-CN"/>
        </w:rPr>
        <w:t>；</w:t>
      </w:r>
    </w:p>
    <w:p>
      <w:pPr>
        <w:spacing w:line="480" w:lineRule="exact"/>
        <w:ind w:firstLine="640"/>
        <w:rPr>
          <w:rFonts w:hint="eastAsia" w:ascii="仿宋" w:hAnsi="仿宋" w:eastAsia="仿宋" w:cs="仿宋"/>
          <w:sz w:val="32"/>
          <w:szCs w:val="32"/>
          <w:lang w:eastAsia="zh-CN"/>
        </w:rPr>
      </w:pPr>
      <w:r>
        <w:rPr>
          <w:rFonts w:hint="eastAsia" w:ascii="仿宋" w:hAnsi="仿宋" w:cs="仿宋"/>
          <w:sz w:val="32"/>
          <w:szCs w:val="32"/>
          <w:lang w:eastAsia="zh-CN"/>
        </w:rPr>
        <w:t>（</w:t>
      </w:r>
      <w:r>
        <w:rPr>
          <w:rFonts w:hint="eastAsia" w:ascii="仿宋" w:hAnsi="仿宋" w:cs="仿宋"/>
          <w:sz w:val="32"/>
          <w:szCs w:val="32"/>
          <w:lang w:val="en-US" w:eastAsia="zh-CN"/>
        </w:rPr>
        <w:t>2</w:t>
      </w:r>
      <w:r>
        <w:rPr>
          <w:rFonts w:hint="eastAsia" w:ascii="仿宋" w:hAnsi="仿宋" w:cs="仿宋"/>
          <w:sz w:val="32"/>
          <w:szCs w:val="32"/>
          <w:lang w:eastAsia="zh-CN"/>
        </w:rPr>
        <w:t>）</w:t>
      </w:r>
      <w:r>
        <w:rPr>
          <w:rFonts w:hint="eastAsia" w:ascii="仿宋" w:hAnsi="仿宋" w:eastAsia="仿宋" w:cs="仿宋"/>
          <w:sz w:val="32"/>
          <w:szCs w:val="32"/>
        </w:rPr>
        <w:t>两手指并齐，中指放在切迹中点（剑突底部）</w:t>
      </w:r>
      <w:r>
        <w:rPr>
          <w:rFonts w:hint="eastAsia" w:ascii="仿宋" w:hAnsi="仿宋" w:cs="仿宋"/>
          <w:sz w:val="32"/>
          <w:szCs w:val="32"/>
          <w:lang w:eastAsia="zh-CN"/>
        </w:rPr>
        <w:t>；</w:t>
      </w:r>
    </w:p>
    <w:p>
      <w:pPr>
        <w:spacing w:line="480" w:lineRule="exact"/>
        <w:ind w:firstLine="640"/>
        <w:rPr>
          <w:rFonts w:hint="eastAsia" w:ascii="仿宋" w:hAnsi="仿宋" w:eastAsia="仿宋" w:cs="仿宋"/>
          <w:sz w:val="32"/>
          <w:szCs w:val="32"/>
          <w:lang w:eastAsia="zh-CN"/>
        </w:rPr>
      </w:pPr>
      <w:r>
        <w:rPr>
          <w:rFonts w:hint="eastAsia" w:ascii="仿宋" w:hAnsi="仿宋" w:cs="仿宋"/>
          <w:sz w:val="32"/>
          <w:szCs w:val="32"/>
          <w:lang w:eastAsia="zh-CN"/>
        </w:rPr>
        <w:t>（</w:t>
      </w:r>
      <w:r>
        <w:rPr>
          <w:rFonts w:hint="eastAsia" w:ascii="仿宋" w:hAnsi="仿宋" w:cs="仿宋"/>
          <w:sz w:val="32"/>
          <w:szCs w:val="32"/>
          <w:lang w:val="en-US" w:eastAsia="zh-CN"/>
        </w:rPr>
        <w:t>3</w:t>
      </w:r>
      <w:r>
        <w:rPr>
          <w:rFonts w:hint="eastAsia" w:ascii="仿宋" w:hAnsi="仿宋" w:cs="仿宋"/>
          <w:sz w:val="32"/>
          <w:szCs w:val="32"/>
          <w:lang w:eastAsia="zh-CN"/>
        </w:rPr>
        <w:t>）</w:t>
      </w:r>
      <w:r>
        <w:rPr>
          <w:rFonts w:hint="eastAsia" w:ascii="仿宋" w:hAnsi="仿宋" w:eastAsia="仿宋" w:cs="仿宋"/>
          <w:sz w:val="32"/>
          <w:szCs w:val="32"/>
        </w:rPr>
        <w:t>食指平放在胸骨下部；另一只手的掌根紧挨食指上缘，置于胸骨上，即为正确按压位置</w:t>
      </w:r>
      <w:r>
        <w:rPr>
          <w:rFonts w:hint="eastAsia" w:ascii="仿宋" w:hAnsi="仿宋" w:cs="仿宋"/>
          <w:sz w:val="32"/>
          <w:szCs w:val="32"/>
          <w:lang w:eastAsia="zh-CN"/>
        </w:rPr>
        <w:t>；</w:t>
      </w:r>
    </w:p>
    <w:p>
      <w:pPr>
        <w:spacing w:line="480" w:lineRule="exact"/>
        <w:ind w:firstLine="640"/>
        <w:rPr>
          <w:rFonts w:hint="eastAsia" w:ascii="仿宋" w:hAnsi="仿宋" w:eastAsia="仿宋" w:cs="仿宋"/>
          <w:sz w:val="32"/>
          <w:szCs w:val="32"/>
        </w:rPr>
      </w:pPr>
      <w:r>
        <w:rPr>
          <w:rFonts w:hint="eastAsia" w:ascii="仿宋" w:hAnsi="仿宋" w:cs="仿宋"/>
          <w:sz w:val="32"/>
          <w:szCs w:val="32"/>
          <w:lang w:eastAsia="zh-CN"/>
        </w:rPr>
        <w:t>（</w:t>
      </w:r>
      <w:r>
        <w:rPr>
          <w:rFonts w:hint="eastAsia" w:ascii="仿宋" w:hAnsi="仿宋" w:cs="仿宋"/>
          <w:sz w:val="32"/>
          <w:szCs w:val="32"/>
          <w:lang w:val="en-US" w:eastAsia="zh-CN"/>
        </w:rPr>
        <w:t>4</w:t>
      </w:r>
      <w:r>
        <w:rPr>
          <w:rFonts w:hint="eastAsia" w:ascii="仿宋" w:hAnsi="仿宋" w:cs="仿宋"/>
          <w:sz w:val="32"/>
          <w:szCs w:val="32"/>
          <w:lang w:eastAsia="zh-CN"/>
        </w:rPr>
        <w:t>）</w:t>
      </w:r>
      <w:r>
        <w:rPr>
          <w:rFonts w:hint="eastAsia" w:ascii="仿宋" w:hAnsi="仿宋" w:eastAsia="仿宋" w:cs="仿宋"/>
          <w:sz w:val="32"/>
          <w:szCs w:val="32"/>
        </w:rPr>
        <w:t>按压动作不走形：两臂伸直，肘关节固定不屈，两手掌根相叠，每次垂直将成人胸骨压陷3～5厘米，然后放松；</w:t>
      </w:r>
    </w:p>
    <w:p>
      <w:pPr>
        <w:spacing w:line="480" w:lineRule="exact"/>
        <w:ind w:firstLine="640"/>
        <w:rPr>
          <w:rFonts w:hint="eastAsia" w:ascii="仿宋" w:hAnsi="仿宋" w:eastAsia="仿宋" w:cs="仿宋"/>
          <w:sz w:val="32"/>
          <w:szCs w:val="32"/>
        </w:rPr>
      </w:pPr>
      <w:r>
        <w:rPr>
          <w:rFonts w:hint="eastAsia" w:ascii="仿宋" w:hAnsi="仿宋" w:cs="仿宋"/>
          <w:sz w:val="32"/>
          <w:szCs w:val="32"/>
          <w:lang w:eastAsia="zh-CN"/>
        </w:rPr>
        <w:t>（</w:t>
      </w:r>
      <w:r>
        <w:rPr>
          <w:rFonts w:hint="eastAsia" w:ascii="仿宋" w:hAnsi="仿宋" w:cs="仿宋"/>
          <w:sz w:val="32"/>
          <w:szCs w:val="32"/>
          <w:lang w:val="en-US" w:eastAsia="zh-CN"/>
        </w:rPr>
        <w:t>5</w:t>
      </w:r>
      <w:r>
        <w:rPr>
          <w:rFonts w:hint="eastAsia" w:ascii="仿宋" w:hAnsi="仿宋" w:cs="仿宋"/>
          <w:sz w:val="32"/>
          <w:szCs w:val="32"/>
          <w:lang w:eastAsia="zh-CN"/>
        </w:rPr>
        <w:t>）</w:t>
      </w:r>
      <w:r>
        <w:rPr>
          <w:rFonts w:hint="eastAsia" w:ascii="仿宋" w:hAnsi="仿宋" w:eastAsia="仿宋" w:cs="仿宋"/>
          <w:sz w:val="32"/>
          <w:szCs w:val="32"/>
        </w:rPr>
        <w:t>以均匀速度进行，每分钟80次左右。</w:t>
      </w:r>
    </w:p>
    <w:p>
      <w:pPr>
        <w:spacing w:line="480" w:lineRule="exact"/>
        <w:ind w:firstLine="640"/>
        <w:rPr>
          <w:rFonts w:hint="eastAsia" w:ascii="仿宋" w:hAnsi="仿宋" w:eastAsia="仿宋" w:cs="仿宋"/>
          <w:sz w:val="32"/>
          <w:szCs w:val="32"/>
        </w:rPr>
      </w:pPr>
      <w:r>
        <w:rPr>
          <w:rFonts w:hint="eastAsia" w:ascii="仿宋" w:hAnsi="仿宋" w:eastAsia="仿宋" w:cs="仿宋"/>
          <w:sz w:val="32"/>
          <w:szCs w:val="32"/>
        </w:rPr>
        <w:t>（注：专业医务人员施救按照最新施救标准进行）</w:t>
      </w:r>
    </w:p>
    <w:p>
      <w:pPr>
        <w:pStyle w:val="2"/>
        <w:bidi w:val="0"/>
        <w:rPr>
          <w:rFonts w:hint="eastAsia"/>
        </w:rPr>
      </w:pPr>
      <w:bookmarkStart w:id="62" w:name="_Toc5829"/>
      <w:bookmarkStart w:id="63" w:name="_Toc11379"/>
      <w:bookmarkStart w:id="64" w:name="_Toc10966"/>
      <w:bookmarkStart w:id="65" w:name="_Toc2166"/>
      <w:bookmarkStart w:id="66" w:name="_Toc12187"/>
      <w:r>
        <w:rPr>
          <w:rFonts w:hint="eastAsia"/>
        </w:rPr>
        <w:t>三、用水安全</w:t>
      </w:r>
      <w:bookmarkEnd w:id="62"/>
      <w:bookmarkEnd w:id="63"/>
      <w:bookmarkEnd w:id="64"/>
      <w:bookmarkEnd w:id="65"/>
      <w:bookmarkEnd w:id="66"/>
    </w:p>
    <w:p>
      <w:pPr>
        <w:spacing w:line="480" w:lineRule="exact"/>
        <w:ind w:firstLine="640"/>
        <w:rPr>
          <w:rFonts w:hint="eastAsia" w:ascii="仿宋" w:hAnsi="仿宋" w:eastAsia="仿宋" w:cs="仿宋"/>
          <w:sz w:val="32"/>
          <w:szCs w:val="32"/>
        </w:rPr>
      </w:pPr>
      <w:r>
        <w:rPr>
          <w:rFonts w:hint="eastAsia" w:ascii="仿宋" w:hAnsi="仿宋" w:eastAsia="仿宋" w:cs="仿宋"/>
          <w:sz w:val="32"/>
          <w:szCs w:val="32"/>
        </w:rPr>
        <w:t>1.了解实验楼自来水各级阀门的位置。</w:t>
      </w:r>
    </w:p>
    <w:p>
      <w:pPr>
        <w:spacing w:line="480" w:lineRule="exact"/>
        <w:ind w:firstLine="640"/>
        <w:rPr>
          <w:rFonts w:hint="eastAsia" w:ascii="仿宋" w:hAnsi="仿宋" w:eastAsia="仿宋" w:cs="仿宋"/>
          <w:sz w:val="32"/>
          <w:szCs w:val="32"/>
        </w:rPr>
      </w:pPr>
      <w:r>
        <w:rPr>
          <w:rFonts w:ascii="宋体" w:hAnsi="宋体" w:eastAsia="宋体" w:cs="宋体"/>
          <w:sz w:val="32"/>
          <w:szCs w:val="32"/>
        </w:rPr>
        <w:drawing>
          <wp:anchor distT="0" distB="0" distL="114300" distR="114300" simplePos="0" relativeHeight="251677696" behindDoc="0" locked="0" layoutInCell="1" allowOverlap="1">
            <wp:simplePos x="0" y="0"/>
            <wp:positionH relativeFrom="column">
              <wp:posOffset>3844925</wp:posOffset>
            </wp:positionH>
            <wp:positionV relativeFrom="paragraph">
              <wp:posOffset>22860</wp:posOffset>
            </wp:positionV>
            <wp:extent cx="1720215" cy="1638935"/>
            <wp:effectExtent l="0" t="0" r="13335" b="18415"/>
            <wp:wrapSquare wrapText="bothSides"/>
            <wp:docPr id="26" name="图片 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6" descr="IMG_256"/>
                    <pic:cNvPicPr>
                      <a:picLocks noChangeAspect="1"/>
                    </pic:cNvPicPr>
                  </pic:nvPicPr>
                  <pic:blipFill>
                    <a:blip r:embed="rId34"/>
                    <a:stretch>
                      <a:fillRect/>
                    </a:stretch>
                  </pic:blipFill>
                  <pic:spPr>
                    <a:xfrm>
                      <a:off x="0" y="0"/>
                      <a:ext cx="1720215" cy="1638935"/>
                    </a:xfrm>
                    <a:prstGeom prst="rect">
                      <a:avLst/>
                    </a:prstGeom>
                    <a:noFill/>
                    <a:ln w="9525">
                      <a:noFill/>
                    </a:ln>
                  </pic:spPr>
                </pic:pic>
              </a:graphicData>
            </a:graphic>
          </wp:anchor>
        </w:drawing>
      </w:r>
      <w:r>
        <w:rPr>
          <w:rFonts w:hint="eastAsia" w:ascii="仿宋" w:hAnsi="仿宋" w:eastAsia="仿宋" w:cs="仿宋"/>
          <w:sz w:val="32"/>
          <w:szCs w:val="32"/>
        </w:rPr>
        <w:t>2.水龙头或水管漏水、下水道堵塞时，应及时联系修理疏通。</w:t>
      </w:r>
    </w:p>
    <w:p>
      <w:pPr>
        <w:spacing w:line="480" w:lineRule="exact"/>
        <w:ind w:firstLine="640"/>
        <w:rPr>
          <w:rFonts w:hint="eastAsia" w:ascii="仿宋" w:hAnsi="仿宋" w:eastAsia="仿宋" w:cs="仿宋"/>
          <w:sz w:val="32"/>
          <w:szCs w:val="32"/>
        </w:rPr>
      </w:pPr>
      <w:r>
        <w:rPr>
          <w:rFonts w:hint="eastAsia" w:ascii="仿宋" w:hAnsi="仿宋" w:eastAsia="仿宋" w:cs="仿宋"/>
          <w:sz w:val="32"/>
          <w:szCs w:val="32"/>
        </w:rPr>
        <w:t>3.水槽和排水渠道必须保持畅通。</w:t>
      </w:r>
    </w:p>
    <w:p>
      <w:pPr>
        <w:spacing w:line="480" w:lineRule="exact"/>
        <w:ind w:firstLine="640"/>
        <w:rPr>
          <w:rFonts w:hint="eastAsia" w:ascii="仿宋" w:hAnsi="仿宋" w:eastAsia="仿宋" w:cs="仿宋"/>
          <w:sz w:val="32"/>
          <w:szCs w:val="32"/>
        </w:rPr>
      </w:pPr>
      <w:r>
        <w:rPr>
          <w:rFonts w:hint="eastAsia" w:ascii="仿宋" w:hAnsi="仿宋" w:eastAsia="仿宋" w:cs="仿宋"/>
          <w:sz w:val="32"/>
          <w:szCs w:val="32"/>
        </w:rPr>
        <w:t>4.杜绝自来水龙头打开而无人监管的现象。</w:t>
      </w:r>
    </w:p>
    <w:p>
      <w:pPr>
        <w:spacing w:line="480" w:lineRule="exact"/>
        <w:ind w:firstLine="640"/>
        <w:rPr>
          <w:rFonts w:hint="eastAsia" w:ascii="仿宋" w:hAnsi="仿宋" w:eastAsia="仿宋" w:cs="仿宋"/>
          <w:sz w:val="32"/>
          <w:szCs w:val="32"/>
        </w:rPr>
      </w:pPr>
      <w:r>
        <w:rPr>
          <w:rFonts w:hint="eastAsia" w:ascii="仿宋" w:hAnsi="仿宋" w:eastAsia="仿宋" w:cs="仿宋"/>
          <w:sz w:val="32"/>
          <w:szCs w:val="32"/>
        </w:rPr>
        <w:t>5.定期检查冷却水装置的连接胶管接口和老化情况，及时更换，以防漏水。</w:t>
      </w:r>
    </w:p>
    <w:p>
      <w:pPr>
        <w:spacing w:line="480" w:lineRule="exact"/>
        <w:ind w:firstLine="640"/>
        <w:rPr>
          <w:rFonts w:hint="eastAsia" w:ascii="仿宋" w:hAnsi="仿宋" w:eastAsia="仿宋" w:cs="仿宋"/>
          <w:sz w:val="32"/>
          <w:szCs w:val="32"/>
        </w:rPr>
        <w:sectPr>
          <w:pgSz w:w="11906" w:h="16838"/>
          <w:pgMar w:top="1417" w:right="1531" w:bottom="1417" w:left="1531" w:header="851" w:footer="992" w:gutter="0"/>
          <w:cols w:space="0" w:num="1"/>
          <w:docGrid w:type="lines" w:linePitch="312" w:charSpace="0"/>
        </w:sectPr>
      </w:pPr>
      <w:r>
        <w:rPr>
          <w:rFonts w:hint="eastAsia" w:ascii="仿宋" w:hAnsi="仿宋" w:eastAsia="仿宋" w:cs="仿宋"/>
          <w:sz w:val="32"/>
          <w:szCs w:val="32"/>
        </w:rPr>
        <w:t>6.需在无人状态下用水时，要做好预防措施及停水、漏水的应急准备。</w:t>
      </w:r>
    </w:p>
    <w:p>
      <w:pPr>
        <w:pStyle w:val="16"/>
        <w:bidi w:val="0"/>
        <w:rPr>
          <w:rFonts w:hint="default"/>
        </w:rPr>
      </w:pPr>
      <w:bookmarkStart w:id="67" w:name="_Toc18718"/>
      <w:bookmarkStart w:id="68" w:name="_Toc17817"/>
      <w:bookmarkStart w:id="69" w:name="_Toc21698"/>
      <w:bookmarkStart w:id="70" w:name="_Toc32568"/>
      <w:bookmarkStart w:id="71" w:name="_Toc28256"/>
      <w:bookmarkStart w:id="72" w:name="_Toc6170"/>
      <w:r>
        <w:rPr>
          <w:rFonts w:hint="eastAsia"/>
        </w:rPr>
        <w:t>设备安全</w:t>
      </w:r>
      <w:bookmarkEnd w:id="67"/>
      <w:bookmarkEnd w:id="68"/>
      <w:bookmarkEnd w:id="69"/>
      <w:bookmarkEnd w:id="70"/>
      <w:bookmarkEnd w:id="71"/>
      <w:bookmarkEnd w:id="72"/>
    </w:p>
    <w:p>
      <w:pPr>
        <w:pStyle w:val="2"/>
        <w:bidi w:val="0"/>
        <w:rPr>
          <w:rFonts w:hint="eastAsia"/>
        </w:rPr>
      </w:pPr>
      <w:bookmarkStart w:id="73" w:name="_Toc26892"/>
      <w:bookmarkStart w:id="74" w:name="_Toc16668"/>
      <w:bookmarkStart w:id="75" w:name="_Toc12143"/>
      <w:bookmarkStart w:id="76" w:name="_Toc19834"/>
      <w:bookmarkStart w:id="77" w:name="_Toc17158"/>
      <w:r>
        <w:rPr>
          <w:rFonts w:hint="eastAsia"/>
        </w:rPr>
        <w:t>一、一般设备安全</w:t>
      </w:r>
      <w:bookmarkEnd w:id="73"/>
      <w:bookmarkEnd w:id="74"/>
      <w:bookmarkEnd w:id="75"/>
      <w:bookmarkEnd w:id="76"/>
      <w:bookmarkEnd w:id="77"/>
    </w:p>
    <w:p>
      <w:pPr>
        <w:numPr>
          <w:ilvl w:val="0"/>
          <w:numId w:val="1"/>
        </w:numPr>
        <w:spacing w:line="480" w:lineRule="exact"/>
        <w:ind w:firstLine="480" w:firstLineChars="150"/>
        <w:rPr>
          <w:rFonts w:hint="eastAsia" w:ascii="仿宋" w:hAnsi="仿宋" w:eastAsia="仿宋" w:cs="仿宋"/>
          <w:sz w:val="32"/>
          <w:szCs w:val="32"/>
        </w:rPr>
      </w:pPr>
      <w:r>
        <w:rPr>
          <w:rFonts w:hint="eastAsia" w:ascii="仿宋" w:hAnsi="仿宋" w:eastAsia="仿宋" w:cs="仿宋"/>
          <w:sz w:val="32"/>
          <w:szCs w:val="32"/>
        </w:rPr>
        <w:t>凡进入实验室进行任何实验操作前，须仔细阅读本《手册》，遵守实验室的各项规章制度、严格执行操作规程，做好各类记录。</w:t>
      </w:r>
    </w:p>
    <w:p>
      <w:pPr>
        <w:numPr>
          <w:ilvl w:val="0"/>
          <w:numId w:val="1"/>
        </w:numPr>
        <w:spacing w:line="480" w:lineRule="exact"/>
        <w:ind w:firstLine="480" w:firstLineChars="150"/>
        <w:rPr>
          <w:rFonts w:hint="eastAsia" w:ascii="仿宋" w:hAnsi="仿宋" w:eastAsia="仿宋" w:cs="仿宋"/>
          <w:sz w:val="32"/>
          <w:szCs w:val="32"/>
        </w:rPr>
      </w:pPr>
      <w:r>
        <w:rPr>
          <w:rFonts w:hint="eastAsia" w:ascii="仿宋" w:hAnsi="仿宋" w:eastAsia="仿宋" w:cs="仿宋"/>
          <w:sz w:val="32"/>
          <w:szCs w:val="32"/>
        </w:rPr>
        <w:t>使用设备前，需了解其操作程序，规范操作，采取必要的防护措施。</w:t>
      </w:r>
    </w:p>
    <w:p>
      <w:pPr>
        <w:numPr>
          <w:ilvl w:val="0"/>
          <w:numId w:val="1"/>
        </w:numPr>
        <w:spacing w:line="480" w:lineRule="exact"/>
        <w:ind w:firstLine="480" w:firstLineChars="150"/>
        <w:rPr>
          <w:rFonts w:hint="eastAsia" w:ascii="仿宋" w:hAnsi="仿宋" w:eastAsia="仿宋" w:cs="仿宋"/>
          <w:sz w:val="32"/>
          <w:szCs w:val="32"/>
        </w:rPr>
      </w:pPr>
      <w:r>
        <w:rPr>
          <w:rFonts w:hint="eastAsia" w:ascii="仿宋" w:hAnsi="仿宋" w:eastAsia="仿宋" w:cs="仿宋"/>
          <w:sz w:val="32"/>
          <w:szCs w:val="32"/>
        </w:rPr>
        <w:t>各种仪器应根据其指定用途操作，切勿使用不熟悉的仪器，对于特殊岗位和特种设备，需经过相应的培训，持证上岗。</w:t>
      </w:r>
    </w:p>
    <w:p>
      <w:pPr>
        <w:numPr>
          <w:ilvl w:val="0"/>
          <w:numId w:val="1"/>
        </w:numPr>
        <w:spacing w:line="480" w:lineRule="exact"/>
        <w:ind w:firstLine="480" w:firstLineChars="150"/>
        <w:rPr>
          <w:rFonts w:hint="eastAsia" w:ascii="仿宋" w:hAnsi="仿宋" w:eastAsia="仿宋" w:cs="仿宋"/>
          <w:sz w:val="32"/>
          <w:szCs w:val="32"/>
        </w:rPr>
      </w:pPr>
      <w:r>
        <w:rPr>
          <w:rFonts w:hint="eastAsia" w:ascii="仿宋" w:hAnsi="仿宋" w:eastAsia="仿宋" w:cs="仿宋"/>
          <w:sz w:val="32"/>
          <w:szCs w:val="32"/>
        </w:rPr>
        <w:t>设备使用完毕须及时清理，做好使用记录和维护工作。设备如出现故障应暂停使用，并及时报告、维修。</w:t>
      </w:r>
    </w:p>
    <w:p>
      <w:pPr>
        <w:numPr>
          <w:ilvl w:val="0"/>
          <w:numId w:val="1"/>
        </w:numPr>
        <w:spacing w:line="480" w:lineRule="exact"/>
        <w:ind w:firstLine="480" w:firstLineChars="150"/>
        <w:rPr>
          <w:rFonts w:hint="eastAsia" w:ascii="仿宋" w:hAnsi="仿宋" w:eastAsia="仿宋" w:cs="仿宋"/>
          <w:sz w:val="32"/>
          <w:szCs w:val="32"/>
        </w:rPr>
      </w:pPr>
      <w:r>
        <w:rPr>
          <w:rFonts w:hint="eastAsia" w:ascii="仿宋" w:hAnsi="仿宋" w:eastAsia="仿宋" w:cs="仿宋"/>
          <w:sz w:val="32"/>
          <w:szCs w:val="32"/>
        </w:rPr>
        <w:t>认识实验室内各类个人防护用品和灭火器材，确认其使用范围、有效期及完好性等，熟悉其使用。</w:t>
      </w:r>
    </w:p>
    <w:p>
      <w:pPr>
        <w:numPr>
          <w:ilvl w:val="0"/>
          <w:numId w:val="1"/>
        </w:numPr>
        <w:spacing w:line="480" w:lineRule="exact"/>
        <w:ind w:firstLine="480" w:firstLineChars="150"/>
        <w:rPr>
          <w:rFonts w:hint="eastAsia" w:ascii="仿宋" w:hAnsi="仿宋" w:eastAsia="仿宋" w:cs="仿宋"/>
          <w:sz w:val="32"/>
          <w:szCs w:val="32"/>
        </w:rPr>
      </w:pPr>
      <w:r>
        <w:rPr>
          <w:rFonts w:hint="eastAsia" w:ascii="仿宋" w:hAnsi="仿宋" w:eastAsia="仿宋" w:cs="仿宋"/>
          <w:sz w:val="32"/>
          <w:szCs w:val="32"/>
        </w:rPr>
        <w:t>对于精密仪器或贵重仪器，应制定操作规程，配备稳压电源、UPS不间断电源、必要时可采用双路供电。</w:t>
      </w:r>
    </w:p>
    <w:p>
      <w:pPr>
        <w:spacing w:line="480" w:lineRule="exact"/>
        <w:ind w:firstLine="643"/>
        <w:rPr>
          <w:rFonts w:hint="eastAsia" w:ascii="仿宋" w:hAnsi="仿宋" w:eastAsia="仿宋" w:cs="仿宋"/>
          <w:b/>
          <w:bCs/>
          <w:sz w:val="32"/>
          <w:szCs w:val="32"/>
        </w:rPr>
      </w:pPr>
      <w:r>
        <w:rPr>
          <w:rFonts w:hint="eastAsia" w:ascii="仿宋" w:hAnsi="仿宋" w:eastAsia="仿宋" w:cs="仿宋"/>
          <w:b/>
          <w:bCs/>
          <w:sz w:val="32"/>
          <w:szCs w:val="32"/>
        </w:rPr>
        <w:t>【机械加工设备】</w:t>
      </w:r>
    </w:p>
    <w:p>
      <w:pPr>
        <w:spacing w:line="480" w:lineRule="exact"/>
        <w:ind w:firstLine="640"/>
        <w:rPr>
          <w:rFonts w:hint="eastAsia" w:ascii="仿宋" w:hAnsi="仿宋" w:eastAsia="仿宋" w:cs="仿宋"/>
          <w:sz w:val="32"/>
          <w:szCs w:val="32"/>
        </w:rPr>
      </w:pPr>
      <w:r>
        <w:rPr>
          <w:rFonts w:ascii="宋体" w:hAnsi="宋体" w:eastAsia="宋体" w:cs="宋体"/>
          <w:sz w:val="32"/>
          <w:szCs w:val="32"/>
        </w:rPr>
        <w:drawing>
          <wp:anchor distT="0" distB="0" distL="114300" distR="114300" simplePos="0" relativeHeight="251678720" behindDoc="0" locked="0" layoutInCell="1" allowOverlap="1">
            <wp:simplePos x="0" y="0"/>
            <wp:positionH relativeFrom="column">
              <wp:posOffset>3559175</wp:posOffset>
            </wp:positionH>
            <wp:positionV relativeFrom="paragraph">
              <wp:posOffset>50800</wp:posOffset>
            </wp:positionV>
            <wp:extent cx="2070100" cy="2070100"/>
            <wp:effectExtent l="0" t="0" r="6350" b="6350"/>
            <wp:wrapSquare wrapText="bothSides"/>
            <wp:docPr id="27" name="图片 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7" descr="IMG_256"/>
                    <pic:cNvPicPr>
                      <a:picLocks noChangeAspect="1"/>
                    </pic:cNvPicPr>
                  </pic:nvPicPr>
                  <pic:blipFill>
                    <a:blip r:embed="rId35"/>
                    <a:stretch>
                      <a:fillRect/>
                    </a:stretch>
                  </pic:blipFill>
                  <pic:spPr>
                    <a:xfrm>
                      <a:off x="0" y="0"/>
                      <a:ext cx="2070100" cy="2070100"/>
                    </a:xfrm>
                    <a:prstGeom prst="rect">
                      <a:avLst/>
                    </a:prstGeom>
                    <a:noFill/>
                    <a:ln w="9525">
                      <a:noFill/>
                    </a:ln>
                  </pic:spPr>
                </pic:pic>
              </a:graphicData>
            </a:graphic>
          </wp:anchor>
        </w:drawing>
      </w:r>
      <w:r>
        <w:rPr>
          <w:rFonts w:hint="eastAsia" w:ascii="仿宋" w:hAnsi="仿宋" w:eastAsia="仿宋" w:cs="仿宋"/>
          <w:sz w:val="32"/>
          <w:szCs w:val="32"/>
        </w:rPr>
        <w:t>在机械加工设备的运行过程中，易造成切割、被夹、被卷等意外事故。</w:t>
      </w:r>
    </w:p>
    <w:p>
      <w:pPr>
        <w:numPr>
          <w:ilvl w:val="0"/>
          <w:numId w:val="0"/>
        </w:numPr>
        <w:tabs>
          <w:tab w:val="left" w:pos="1020"/>
        </w:tabs>
        <w:spacing w:line="480" w:lineRule="exact"/>
        <w:ind w:firstLine="640" w:firstLineChars="200"/>
        <w:rPr>
          <w:rFonts w:hint="eastAsia" w:ascii="仿宋" w:hAnsi="仿宋" w:eastAsia="仿宋" w:cs="仿宋"/>
          <w:sz w:val="32"/>
          <w:szCs w:val="32"/>
        </w:rPr>
      </w:pPr>
      <w:r>
        <w:rPr>
          <w:rFonts w:hint="eastAsia" w:ascii="仿宋" w:hAnsi="仿宋" w:cs="仿宋"/>
          <w:sz w:val="32"/>
          <w:szCs w:val="32"/>
          <w:lang w:val="en-US" w:eastAsia="zh-CN"/>
        </w:rPr>
        <w:t>1.</w:t>
      </w:r>
      <w:r>
        <w:rPr>
          <w:rFonts w:hint="eastAsia" w:ascii="仿宋" w:hAnsi="仿宋" w:eastAsia="仿宋" w:cs="仿宋"/>
          <w:sz w:val="32"/>
          <w:szCs w:val="32"/>
        </w:rPr>
        <w:t>对于冲剪机械、刨床、圆盘锯、堆高机、研磨机、空压机等机械设备，应有护罩、套筒等安全防护设备。</w:t>
      </w:r>
    </w:p>
    <w:p>
      <w:pPr>
        <w:numPr>
          <w:ilvl w:val="0"/>
          <w:numId w:val="0"/>
        </w:numPr>
        <w:tabs>
          <w:tab w:val="left" w:pos="1020"/>
        </w:tabs>
        <w:spacing w:line="480" w:lineRule="exact"/>
        <w:ind w:firstLine="640" w:firstLineChars="200"/>
        <w:rPr>
          <w:rFonts w:hint="eastAsia" w:ascii="仿宋" w:hAnsi="仿宋" w:eastAsia="仿宋" w:cs="仿宋"/>
          <w:sz w:val="32"/>
          <w:szCs w:val="32"/>
        </w:rPr>
      </w:pPr>
      <w:r>
        <w:rPr>
          <w:rFonts w:hint="eastAsia" w:ascii="仿宋" w:hAnsi="仿宋" w:cs="仿宋"/>
          <w:sz w:val="32"/>
          <w:szCs w:val="32"/>
          <w:lang w:val="en-US" w:eastAsia="zh-CN"/>
        </w:rPr>
        <w:t>2.</w:t>
      </w:r>
      <w:r>
        <w:rPr>
          <w:rFonts w:hint="eastAsia" w:ascii="仿宋" w:hAnsi="仿宋" w:eastAsia="仿宋" w:cs="仿宋"/>
          <w:sz w:val="32"/>
          <w:szCs w:val="32"/>
        </w:rPr>
        <w:t>对车床、滚齿机械等高度超过作业人员身高的机械，应设置适当高度的工作台。</w:t>
      </w:r>
    </w:p>
    <w:p>
      <w:pPr>
        <w:numPr>
          <w:ilvl w:val="0"/>
          <w:numId w:val="0"/>
        </w:numPr>
        <w:tabs>
          <w:tab w:val="left" w:pos="1020"/>
        </w:tabs>
        <w:spacing w:line="480" w:lineRule="exact"/>
        <w:ind w:firstLine="640" w:firstLineChars="200"/>
        <w:rPr>
          <w:rFonts w:hint="eastAsia" w:ascii="仿宋" w:hAnsi="仿宋" w:eastAsia="仿宋" w:cs="仿宋"/>
          <w:sz w:val="32"/>
          <w:szCs w:val="32"/>
        </w:rPr>
      </w:pPr>
      <w:r>
        <w:rPr>
          <w:rFonts w:hint="eastAsia" w:ascii="仿宋" w:hAnsi="仿宋" w:cs="仿宋"/>
          <w:sz w:val="32"/>
          <w:szCs w:val="32"/>
          <w:lang w:val="en-US" w:eastAsia="zh-CN"/>
        </w:rPr>
        <w:t>3.</w:t>
      </w:r>
      <w:r>
        <w:rPr>
          <w:rFonts w:hint="eastAsia" w:ascii="仿宋" w:hAnsi="仿宋" w:eastAsia="仿宋" w:cs="仿宋"/>
          <w:sz w:val="32"/>
          <w:szCs w:val="32"/>
        </w:rPr>
        <w:t>佩戴必要的防护器具（工作服和工作手套），束缚好宽松的衣物和头发，不得佩戴长项链，不得穿拖鞋，严格遵</w:t>
      </w:r>
      <w:r>
        <w:rPr>
          <w:rFonts w:hint="eastAsia" w:ascii="仿宋" w:hAnsi="仿宋" w:eastAsia="仿宋" w:cs="仿宋"/>
          <w:spacing w:val="-11"/>
          <w:sz w:val="32"/>
          <w:szCs w:val="32"/>
        </w:rPr>
        <w:t>守操作规程。</w:t>
      </w:r>
    </w:p>
    <w:p>
      <w:pPr>
        <w:spacing w:line="480" w:lineRule="exact"/>
        <w:ind w:firstLine="643"/>
        <w:rPr>
          <w:rFonts w:hint="eastAsia" w:ascii="仿宋" w:hAnsi="仿宋" w:eastAsia="仿宋" w:cs="仿宋"/>
          <w:b/>
          <w:bCs/>
          <w:sz w:val="32"/>
          <w:szCs w:val="32"/>
        </w:rPr>
      </w:pPr>
      <w:r>
        <w:rPr>
          <w:rFonts w:hint="eastAsia" w:ascii="仿宋" w:hAnsi="仿宋" w:eastAsia="仿宋" w:cs="仿宋"/>
          <w:b/>
          <w:bCs/>
          <w:sz w:val="32"/>
          <w:szCs w:val="32"/>
        </w:rPr>
        <w:t>【加热设备】</w:t>
      </w:r>
    </w:p>
    <w:p>
      <w:pPr>
        <w:numPr>
          <w:ilvl w:val="0"/>
          <w:numId w:val="0"/>
        </w:numPr>
        <w:tabs>
          <w:tab w:val="left" w:pos="1020"/>
        </w:tabs>
        <w:spacing w:line="480" w:lineRule="exact"/>
        <w:ind w:firstLine="640" w:firstLineChars="200"/>
        <w:rPr>
          <w:rFonts w:hint="eastAsia" w:ascii="仿宋" w:hAnsi="仿宋" w:eastAsia="仿宋" w:cs="仿宋"/>
          <w:sz w:val="32"/>
          <w:szCs w:val="32"/>
        </w:rPr>
      </w:pPr>
      <w:r>
        <w:rPr>
          <w:rFonts w:hint="eastAsia" w:ascii="仿宋" w:hAnsi="仿宋" w:cs="仿宋"/>
          <w:sz w:val="32"/>
          <w:szCs w:val="32"/>
          <w:lang w:val="en-US" w:eastAsia="zh-CN"/>
        </w:rPr>
        <w:t>1.</w:t>
      </w:r>
      <w:r>
        <w:rPr>
          <w:rFonts w:hint="eastAsia" w:ascii="仿宋" w:hAnsi="仿宋" w:eastAsia="仿宋" w:cs="仿宋"/>
          <w:sz w:val="32"/>
          <w:szCs w:val="32"/>
        </w:rPr>
        <w:t>加热设备包括：明火电炉、电阻炉、恒温箱、干燥箱、水浴锅、电热枪、电吹风等。</w:t>
      </w:r>
    </w:p>
    <w:p>
      <w:pPr>
        <w:numPr>
          <w:ilvl w:val="0"/>
          <w:numId w:val="0"/>
        </w:numPr>
        <w:tabs>
          <w:tab w:val="left" w:pos="1020"/>
        </w:tabs>
        <w:spacing w:line="480" w:lineRule="exact"/>
        <w:ind w:firstLine="640" w:firstLineChars="200"/>
        <w:rPr>
          <w:rFonts w:hint="eastAsia" w:ascii="仿宋" w:hAnsi="仿宋" w:eastAsia="仿宋" w:cs="仿宋"/>
          <w:sz w:val="32"/>
          <w:szCs w:val="32"/>
        </w:rPr>
      </w:pPr>
      <w:r>
        <w:rPr>
          <w:rFonts w:hint="eastAsia" w:ascii="仿宋" w:hAnsi="仿宋" w:cs="仿宋"/>
          <w:sz w:val="32"/>
          <w:szCs w:val="32"/>
          <w:lang w:val="en-US" w:eastAsia="zh-CN"/>
        </w:rPr>
        <w:t>2.</w:t>
      </w:r>
      <w:r>
        <w:rPr>
          <w:rFonts w:hint="eastAsia" w:ascii="仿宋" w:hAnsi="仿宋" w:eastAsia="仿宋" w:cs="仿宋"/>
          <w:sz w:val="32"/>
          <w:szCs w:val="32"/>
        </w:rPr>
        <w:t>使用加热设备，必须采取必要的防护措施，严格按照操作规程进行操作。使用时，人员不得离岗，使用完毕，应立即断开电源。</w:t>
      </w:r>
    </w:p>
    <w:p>
      <w:pPr>
        <w:numPr>
          <w:ilvl w:val="0"/>
          <w:numId w:val="0"/>
        </w:numPr>
        <w:tabs>
          <w:tab w:val="left" w:pos="1020"/>
        </w:tabs>
        <w:spacing w:line="480" w:lineRule="exact"/>
        <w:ind w:firstLine="640" w:firstLineChars="200"/>
        <w:rPr>
          <w:rFonts w:hint="eastAsia" w:ascii="仿宋" w:hAnsi="仿宋" w:eastAsia="仿宋" w:cs="仿宋"/>
          <w:sz w:val="32"/>
          <w:szCs w:val="32"/>
        </w:rPr>
      </w:pPr>
      <w:r>
        <w:rPr>
          <w:rFonts w:hint="eastAsia" w:ascii="仿宋" w:hAnsi="仿宋" w:cs="仿宋"/>
          <w:sz w:val="32"/>
          <w:szCs w:val="32"/>
          <w:lang w:val="en-US" w:eastAsia="zh-CN"/>
        </w:rPr>
        <w:t>3.</w:t>
      </w:r>
      <w:r>
        <w:rPr>
          <w:rFonts w:hint="eastAsia" w:ascii="仿宋" w:hAnsi="仿宋" w:eastAsia="仿宋" w:cs="仿宋"/>
          <w:sz w:val="32"/>
          <w:szCs w:val="32"/>
        </w:rPr>
        <w:t>加热、产热仪器设备须放置在阻燃的、稳固的实验台上或地面上，不得在其周围堆放易燃易爆物或杂物。</w:t>
      </w:r>
    </w:p>
    <w:p>
      <w:pPr>
        <w:numPr>
          <w:ilvl w:val="0"/>
          <w:numId w:val="0"/>
        </w:numPr>
        <w:tabs>
          <w:tab w:val="left" w:pos="1020"/>
        </w:tabs>
        <w:spacing w:line="480" w:lineRule="exact"/>
        <w:ind w:firstLine="640" w:firstLineChars="200"/>
        <w:rPr>
          <w:rFonts w:hint="eastAsia" w:ascii="仿宋" w:hAnsi="仿宋" w:eastAsia="仿宋" w:cs="仿宋"/>
          <w:sz w:val="32"/>
          <w:szCs w:val="32"/>
        </w:rPr>
      </w:pPr>
      <w:r>
        <w:rPr>
          <w:rFonts w:hint="eastAsia" w:ascii="仿宋" w:hAnsi="仿宋" w:cs="仿宋"/>
          <w:sz w:val="32"/>
          <w:szCs w:val="32"/>
          <w:lang w:val="en-US" w:eastAsia="zh-CN"/>
        </w:rPr>
        <w:t>4.</w:t>
      </w:r>
      <w:r>
        <w:rPr>
          <w:rFonts w:hint="eastAsia" w:ascii="仿宋" w:hAnsi="仿宋" w:eastAsia="仿宋" w:cs="仿宋"/>
          <w:sz w:val="32"/>
          <w:szCs w:val="32"/>
        </w:rPr>
        <w:t>禁止用电热设备烘烤溶剂、油品、塑料筐等易燃、可燃挥发物。若加热时会产生有毒有害气体，应放在通风柜中进行。</w:t>
      </w:r>
    </w:p>
    <w:p>
      <w:pPr>
        <w:numPr>
          <w:ilvl w:val="0"/>
          <w:numId w:val="0"/>
        </w:numPr>
        <w:tabs>
          <w:tab w:val="left" w:pos="1020"/>
        </w:tabs>
        <w:spacing w:line="480" w:lineRule="exact"/>
        <w:ind w:firstLine="640" w:firstLineChars="200"/>
        <w:rPr>
          <w:rFonts w:hint="eastAsia" w:ascii="仿宋" w:hAnsi="仿宋" w:eastAsia="仿宋" w:cs="仿宋"/>
          <w:sz w:val="32"/>
          <w:szCs w:val="32"/>
        </w:rPr>
      </w:pPr>
      <w:r>
        <w:rPr>
          <w:rFonts w:hint="eastAsia" w:ascii="仿宋" w:hAnsi="仿宋" w:cs="仿宋"/>
          <w:sz w:val="32"/>
          <w:szCs w:val="32"/>
          <w:lang w:val="en-US" w:eastAsia="zh-CN"/>
        </w:rPr>
        <w:t>5.</w:t>
      </w:r>
      <w:r>
        <w:rPr>
          <w:rFonts w:hint="eastAsia" w:ascii="仿宋" w:hAnsi="仿宋" w:eastAsia="仿宋" w:cs="仿宋"/>
          <w:sz w:val="32"/>
          <w:szCs w:val="32"/>
        </w:rPr>
        <w:t>应在断电的情况下，采取安全方式取放被加热的物品。</w:t>
      </w:r>
    </w:p>
    <w:p>
      <w:pPr>
        <w:numPr>
          <w:ilvl w:val="0"/>
          <w:numId w:val="0"/>
        </w:numPr>
        <w:tabs>
          <w:tab w:val="left" w:pos="1020"/>
        </w:tabs>
        <w:spacing w:line="480" w:lineRule="exact"/>
        <w:ind w:firstLine="640" w:firstLineChars="200"/>
        <w:rPr>
          <w:rFonts w:hint="eastAsia" w:ascii="仿宋" w:hAnsi="仿宋" w:eastAsia="仿宋" w:cs="仿宋"/>
          <w:sz w:val="32"/>
          <w:szCs w:val="32"/>
        </w:rPr>
      </w:pPr>
      <w:r>
        <w:rPr>
          <w:rFonts w:hint="eastAsia" w:ascii="仿宋" w:hAnsi="仿宋" w:cs="仿宋"/>
          <w:sz w:val="32"/>
          <w:szCs w:val="32"/>
          <w:lang w:val="en-US" w:eastAsia="zh-CN"/>
        </w:rPr>
        <w:t>6.</w:t>
      </w:r>
      <w:r>
        <w:rPr>
          <w:rFonts w:hint="eastAsia" w:ascii="仿宋" w:hAnsi="仿宋" w:eastAsia="仿宋" w:cs="仿宋"/>
          <w:sz w:val="32"/>
          <w:szCs w:val="32"/>
        </w:rPr>
        <w:t>实验室不允许使用明火电炉，如有特殊情况确需使用的，须向</w:t>
      </w:r>
      <w:r>
        <w:rPr>
          <w:rFonts w:hint="eastAsia" w:ascii="仿宋" w:hAnsi="仿宋" w:cs="仿宋"/>
          <w:sz w:val="32"/>
          <w:szCs w:val="32"/>
          <w:lang w:eastAsia="zh-CN"/>
        </w:rPr>
        <w:t>实验室管理处</w:t>
      </w:r>
      <w:r>
        <w:rPr>
          <w:rFonts w:hint="eastAsia" w:ascii="仿宋" w:hAnsi="仿宋" w:eastAsia="仿宋" w:cs="仿宋"/>
          <w:sz w:val="32"/>
          <w:szCs w:val="32"/>
        </w:rPr>
        <w:t>申请。</w:t>
      </w:r>
    </w:p>
    <w:p>
      <w:pPr>
        <w:numPr>
          <w:ilvl w:val="0"/>
          <w:numId w:val="0"/>
        </w:numPr>
        <w:tabs>
          <w:tab w:val="left" w:pos="1020"/>
        </w:tabs>
        <w:spacing w:line="480" w:lineRule="exact"/>
        <w:ind w:firstLine="640" w:firstLineChars="200"/>
        <w:rPr>
          <w:rFonts w:hint="eastAsia" w:ascii="仿宋" w:hAnsi="仿宋" w:eastAsia="仿宋" w:cs="仿宋"/>
          <w:sz w:val="32"/>
          <w:szCs w:val="32"/>
        </w:rPr>
      </w:pPr>
      <w:r>
        <w:rPr>
          <w:rFonts w:hint="eastAsia" w:ascii="仿宋" w:hAnsi="仿宋" w:cs="仿宋"/>
          <w:sz w:val="32"/>
          <w:szCs w:val="32"/>
          <w:lang w:val="en-US" w:eastAsia="zh-CN"/>
        </w:rPr>
        <w:t>7.</w:t>
      </w:r>
      <w:r>
        <w:rPr>
          <w:rFonts w:hint="eastAsia" w:ascii="仿宋" w:hAnsi="仿宋" w:eastAsia="仿宋" w:cs="仿宋"/>
          <w:sz w:val="32"/>
          <w:szCs w:val="32"/>
        </w:rPr>
        <w:t>使用管式电阻炉时，应确保导线与加热棒接触良好。含有水分的气体应先经过干燥后，方能通入炉内。</w:t>
      </w:r>
    </w:p>
    <w:p>
      <w:pPr>
        <w:numPr>
          <w:ilvl w:val="0"/>
          <w:numId w:val="0"/>
        </w:numPr>
        <w:tabs>
          <w:tab w:val="left" w:pos="1020"/>
        </w:tabs>
        <w:spacing w:line="480" w:lineRule="exact"/>
        <w:ind w:firstLine="640" w:firstLineChars="200"/>
        <w:rPr>
          <w:rFonts w:hint="eastAsia" w:ascii="仿宋" w:hAnsi="仿宋" w:eastAsia="仿宋" w:cs="仿宋"/>
          <w:sz w:val="32"/>
          <w:szCs w:val="32"/>
        </w:rPr>
      </w:pPr>
      <w:r>
        <w:rPr>
          <w:rFonts w:hint="eastAsia" w:ascii="仿宋" w:hAnsi="仿宋" w:cs="仿宋"/>
          <w:sz w:val="32"/>
          <w:szCs w:val="32"/>
          <w:lang w:val="en-US" w:eastAsia="zh-CN"/>
        </w:rPr>
        <w:t>8.</w:t>
      </w:r>
      <w:r>
        <w:rPr>
          <w:rFonts w:hint="eastAsia" w:ascii="仿宋" w:hAnsi="仿宋" w:eastAsia="仿宋" w:cs="仿宋"/>
          <w:sz w:val="32"/>
          <w:szCs w:val="32"/>
        </w:rPr>
        <w:t>使用恒温水浴锅时应避免干烧，注意不要将水溅到电器盒里。</w:t>
      </w:r>
    </w:p>
    <w:p>
      <w:pPr>
        <w:numPr>
          <w:ilvl w:val="0"/>
          <w:numId w:val="0"/>
        </w:numPr>
        <w:tabs>
          <w:tab w:val="left" w:pos="1020"/>
        </w:tabs>
        <w:spacing w:line="480" w:lineRule="exact"/>
        <w:ind w:firstLine="640" w:firstLineChars="200"/>
        <w:rPr>
          <w:rFonts w:hint="eastAsia" w:ascii="仿宋" w:hAnsi="仿宋" w:eastAsia="仿宋" w:cs="仿宋"/>
          <w:sz w:val="32"/>
          <w:szCs w:val="32"/>
        </w:rPr>
      </w:pPr>
      <w:r>
        <w:rPr>
          <w:rFonts w:hint="eastAsia" w:ascii="仿宋" w:hAnsi="仿宋" w:cs="仿宋"/>
          <w:sz w:val="32"/>
          <w:szCs w:val="32"/>
          <w:lang w:val="en-US" w:eastAsia="zh-CN"/>
        </w:rPr>
        <w:t>9.</w:t>
      </w:r>
      <w:r>
        <w:rPr>
          <w:rFonts w:hint="eastAsia" w:ascii="仿宋" w:hAnsi="仿宋" w:eastAsia="仿宋" w:cs="仿宋"/>
          <w:sz w:val="32"/>
          <w:szCs w:val="32"/>
        </w:rPr>
        <w:t>使用电热枪时，不可对着人体的任何部位。</w:t>
      </w:r>
    </w:p>
    <w:p>
      <w:pPr>
        <w:numPr>
          <w:ilvl w:val="0"/>
          <w:numId w:val="0"/>
        </w:numPr>
        <w:tabs>
          <w:tab w:val="left" w:pos="1020"/>
        </w:tabs>
        <w:spacing w:line="480" w:lineRule="exact"/>
        <w:ind w:firstLine="640" w:firstLineChars="200"/>
        <w:rPr>
          <w:rFonts w:hint="eastAsia" w:ascii="仿宋" w:hAnsi="仿宋" w:eastAsia="仿宋" w:cs="仿宋"/>
          <w:sz w:val="32"/>
          <w:szCs w:val="32"/>
        </w:rPr>
      </w:pPr>
      <w:r>
        <w:rPr>
          <w:rFonts w:hint="eastAsia" w:ascii="仿宋" w:hAnsi="仿宋" w:cs="仿宋"/>
          <w:sz w:val="32"/>
          <w:szCs w:val="32"/>
          <w:lang w:val="en-US" w:eastAsia="zh-CN"/>
        </w:rPr>
        <w:t>10.</w:t>
      </w:r>
      <w:r>
        <w:rPr>
          <w:rFonts w:hint="eastAsia" w:ascii="仿宋" w:hAnsi="仿宋" w:eastAsia="仿宋" w:cs="仿宋"/>
          <w:sz w:val="32"/>
          <w:szCs w:val="32"/>
        </w:rPr>
        <w:t>使用电吹风和电热枪后，需进行自然冷却，不得阻塞或覆盖其出风口和入风口。</w:t>
      </w:r>
    </w:p>
    <w:p>
      <w:pPr>
        <w:pStyle w:val="2"/>
        <w:bidi w:val="0"/>
        <w:rPr>
          <w:rFonts w:hint="eastAsia"/>
        </w:rPr>
      </w:pPr>
      <w:bookmarkStart w:id="78" w:name="_Toc16713"/>
      <w:bookmarkStart w:id="79" w:name="_Toc31687"/>
      <w:bookmarkStart w:id="80" w:name="_Toc7915"/>
      <w:bookmarkStart w:id="81" w:name="_Toc21081"/>
      <w:bookmarkStart w:id="82" w:name="_Toc27134"/>
      <w:r>
        <w:rPr>
          <w:rFonts w:hint="eastAsia"/>
        </w:rPr>
        <w:t>二、特种设备安全</w:t>
      </w:r>
      <w:bookmarkEnd w:id="78"/>
      <w:bookmarkEnd w:id="79"/>
      <w:bookmarkEnd w:id="80"/>
      <w:bookmarkEnd w:id="81"/>
      <w:bookmarkEnd w:id="82"/>
    </w:p>
    <w:p>
      <w:pPr>
        <w:spacing w:line="480" w:lineRule="exact"/>
        <w:ind w:firstLine="643"/>
        <w:rPr>
          <w:rFonts w:hint="eastAsia" w:ascii="仿宋" w:hAnsi="仿宋" w:eastAsia="仿宋" w:cs="仿宋"/>
          <w:sz w:val="32"/>
          <w:szCs w:val="32"/>
        </w:rPr>
      </w:pPr>
      <w:r>
        <w:rPr>
          <w:rFonts w:hint="eastAsia" w:ascii="仿宋" w:hAnsi="仿宋" w:eastAsia="仿宋" w:cs="仿宋"/>
          <w:b/>
          <w:bCs/>
          <w:sz w:val="32"/>
          <w:szCs w:val="32"/>
        </w:rPr>
        <w:drawing>
          <wp:anchor distT="0" distB="0" distL="114300" distR="114300" simplePos="0" relativeHeight="251668480" behindDoc="0" locked="0" layoutInCell="1" allowOverlap="1">
            <wp:simplePos x="0" y="0"/>
            <wp:positionH relativeFrom="column">
              <wp:posOffset>4251325</wp:posOffset>
            </wp:positionH>
            <wp:positionV relativeFrom="paragraph">
              <wp:posOffset>379095</wp:posOffset>
            </wp:positionV>
            <wp:extent cx="1317625" cy="1920240"/>
            <wp:effectExtent l="0" t="0" r="15875" b="3810"/>
            <wp:wrapSquare wrapText="bothSides"/>
            <wp:docPr id="25" name="图片 1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18" descr="IMG_256"/>
                    <pic:cNvPicPr>
                      <a:picLocks noChangeAspect="1"/>
                    </pic:cNvPicPr>
                  </pic:nvPicPr>
                  <pic:blipFill>
                    <a:blip r:embed="rId36" cstate="print"/>
                    <a:stretch>
                      <a:fillRect/>
                    </a:stretch>
                  </pic:blipFill>
                  <pic:spPr>
                    <a:xfrm>
                      <a:off x="0" y="0"/>
                      <a:ext cx="1317625" cy="1920240"/>
                    </a:xfrm>
                    <a:prstGeom prst="rect">
                      <a:avLst/>
                    </a:prstGeom>
                    <a:noFill/>
                    <a:ln>
                      <a:noFill/>
                    </a:ln>
                  </pic:spPr>
                </pic:pic>
              </a:graphicData>
            </a:graphic>
          </wp:anchor>
        </w:drawing>
      </w:r>
      <w:r>
        <w:rPr>
          <w:rFonts w:hint="eastAsia" w:ascii="仿宋" w:hAnsi="仿宋" w:eastAsia="仿宋" w:cs="仿宋"/>
          <w:sz w:val="32"/>
          <w:szCs w:val="32"/>
        </w:rPr>
        <w:t>特种设备是指涉及生命安全、危险性较大的锅炉、压力容器（含气瓶）、压力管道、起重机械等机动设备。其中锅炉、压力容器（含气瓶）、压力管道为承压类特种设备；起重机械等机动设备为机电类特种设备。</w:t>
      </w:r>
    </w:p>
    <w:p>
      <w:pPr>
        <w:spacing w:line="480" w:lineRule="exact"/>
        <w:ind w:firstLine="640"/>
        <w:rPr>
          <w:rFonts w:hint="eastAsia" w:ascii="仿宋" w:hAnsi="仿宋" w:eastAsia="仿宋" w:cs="仿宋"/>
          <w:sz w:val="32"/>
          <w:szCs w:val="32"/>
        </w:rPr>
      </w:pPr>
      <w:r>
        <w:rPr>
          <w:rFonts w:hint="eastAsia" w:ascii="仿宋" w:hAnsi="仿宋" w:eastAsia="仿宋" w:cs="仿宋"/>
          <w:sz w:val="32"/>
          <w:szCs w:val="32"/>
        </w:rPr>
        <w:t>特种设备的使用者应接受过正规培训，取得上岗资格证。</w:t>
      </w:r>
    </w:p>
    <w:p>
      <w:pPr>
        <w:pStyle w:val="3"/>
        <w:numPr>
          <w:ilvl w:val="0"/>
          <w:numId w:val="2"/>
        </w:numPr>
        <w:bidi w:val="0"/>
        <w:rPr>
          <w:rFonts w:hint="eastAsia"/>
        </w:rPr>
      </w:pPr>
      <w:r>
        <w:rPr>
          <w:rFonts w:hint="eastAsia"/>
        </w:rPr>
        <w:t>压力容器的使用安全</w:t>
      </w:r>
    </w:p>
    <w:p>
      <w:pPr>
        <w:spacing w:line="480" w:lineRule="exact"/>
        <w:ind w:firstLine="640"/>
        <w:rPr>
          <w:rFonts w:hint="eastAsia" w:ascii="仿宋" w:hAnsi="仿宋" w:eastAsia="仿宋" w:cs="仿宋"/>
          <w:sz w:val="32"/>
          <w:szCs w:val="32"/>
        </w:rPr>
      </w:pPr>
      <w:r>
        <w:rPr>
          <w:rFonts w:hint="eastAsia" w:ascii="仿宋" w:hAnsi="仿宋" w:eastAsia="仿宋" w:cs="仿宋"/>
          <w:sz w:val="32"/>
          <w:szCs w:val="32"/>
        </w:rPr>
        <w:t>凡同时满足下列三个条件的设备属于压力容器管制范围：</w:t>
      </w:r>
    </w:p>
    <w:p>
      <w:pPr>
        <w:numPr>
          <w:ilvl w:val="0"/>
          <w:numId w:val="0"/>
        </w:numPr>
        <w:tabs>
          <w:tab w:val="left" w:pos="1020"/>
        </w:tabs>
        <w:spacing w:line="480" w:lineRule="exact"/>
        <w:ind w:firstLine="640" w:firstLineChars="200"/>
        <w:rPr>
          <w:rFonts w:hint="eastAsia" w:ascii="仿宋" w:hAnsi="仿宋" w:eastAsia="仿宋" w:cs="仿宋"/>
          <w:sz w:val="32"/>
          <w:szCs w:val="32"/>
        </w:rPr>
      </w:pPr>
      <w:r>
        <w:rPr>
          <w:rFonts w:hint="eastAsia" w:ascii="仿宋" w:hAnsi="仿宋" w:cs="仿宋"/>
          <w:sz w:val="32"/>
          <w:szCs w:val="32"/>
          <w:lang w:val="en-US" w:eastAsia="zh-CN"/>
        </w:rPr>
        <w:t>1.</w:t>
      </w:r>
      <w:r>
        <w:rPr>
          <w:rFonts w:hint="eastAsia" w:ascii="仿宋" w:hAnsi="仿宋" w:eastAsia="仿宋" w:cs="仿宋"/>
          <w:sz w:val="32"/>
          <w:szCs w:val="32"/>
        </w:rPr>
        <w:t>最高工作压力大于等于0.1MPa。</w:t>
      </w:r>
    </w:p>
    <w:p>
      <w:pPr>
        <w:numPr>
          <w:ilvl w:val="0"/>
          <w:numId w:val="0"/>
        </w:numPr>
        <w:tabs>
          <w:tab w:val="left" w:pos="1020"/>
        </w:tabs>
        <w:spacing w:line="480" w:lineRule="exact"/>
        <w:ind w:firstLine="640" w:firstLineChars="200"/>
        <w:rPr>
          <w:rFonts w:hint="eastAsia" w:ascii="仿宋" w:hAnsi="仿宋" w:eastAsia="仿宋" w:cs="仿宋"/>
          <w:sz w:val="32"/>
          <w:szCs w:val="32"/>
        </w:rPr>
      </w:pPr>
      <w:r>
        <w:rPr>
          <w:rFonts w:hint="eastAsia" w:ascii="仿宋" w:hAnsi="仿宋" w:cs="仿宋"/>
          <w:sz w:val="32"/>
          <w:szCs w:val="32"/>
          <w:lang w:val="en-US" w:eastAsia="zh-CN"/>
        </w:rPr>
        <w:t>2.</w:t>
      </w:r>
      <w:r>
        <w:rPr>
          <w:rFonts w:hint="eastAsia" w:ascii="仿宋" w:hAnsi="仿宋" w:eastAsia="仿宋" w:cs="仿宋"/>
          <w:sz w:val="32"/>
          <w:szCs w:val="32"/>
        </w:rPr>
        <w:t>压力与容积的乘积大于等于2.5MPa·L。</w:t>
      </w:r>
    </w:p>
    <w:p>
      <w:pPr>
        <w:numPr>
          <w:ilvl w:val="0"/>
          <w:numId w:val="0"/>
        </w:numPr>
        <w:tabs>
          <w:tab w:val="left" w:pos="1020"/>
        </w:tabs>
        <w:spacing w:line="480" w:lineRule="exact"/>
        <w:ind w:firstLine="640" w:firstLineChars="200"/>
        <w:rPr>
          <w:rFonts w:hint="eastAsia" w:ascii="仿宋" w:hAnsi="仿宋" w:eastAsia="仿宋" w:cs="仿宋"/>
          <w:sz w:val="32"/>
          <w:szCs w:val="32"/>
        </w:rPr>
      </w:pPr>
      <w:r>
        <w:rPr>
          <w:rFonts w:hint="eastAsia" w:ascii="仿宋" w:hAnsi="仿宋" w:cs="仿宋"/>
          <w:sz w:val="32"/>
          <w:szCs w:val="32"/>
          <w:lang w:val="en-US" w:eastAsia="zh-CN"/>
        </w:rPr>
        <w:t>3.</w:t>
      </w:r>
      <w:r>
        <w:rPr>
          <w:rFonts w:hint="eastAsia" w:ascii="仿宋" w:hAnsi="仿宋" w:eastAsia="仿宋" w:cs="仿宋"/>
          <w:sz w:val="32"/>
          <w:szCs w:val="32"/>
        </w:rPr>
        <w:t>盛装介质为气体、液化气体或最高工作温度高于等于标准沸点的液体。</w:t>
      </w:r>
    </w:p>
    <w:p>
      <w:pPr>
        <w:spacing w:line="480" w:lineRule="exact"/>
        <w:ind w:firstLine="640"/>
        <w:rPr>
          <w:rFonts w:hint="eastAsia" w:ascii="仿宋" w:hAnsi="仿宋" w:eastAsia="仿宋" w:cs="仿宋"/>
          <w:sz w:val="32"/>
          <w:szCs w:val="32"/>
        </w:rPr>
      </w:pPr>
      <w:r>
        <w:rPr>
          <w:rFonts w:hint="eastAsia" w:ascii="仿宋" w:hAnsi="仿宋" w:eastAsia="仿宋" w:cs="仿宋"/>
          <w:sz w:val="32"/>
          <w:szCs w:val="32"/>
        </w:rPr>
        <w:t>在使用压力容器之前，应首先得到设备负责人的许可。</w:t>
      </w:r>
    </w:p>
    <w:p>
      <w:pPr>
        <w:spacing w:line="480" w:lineRule="exact"/>
        <w:ind w:firstLine="640"/>
        <w:rPr>
          <w:rFonts w:hint="eastAsia" w:ascii="仿宋" w:hAnsi="仿宋" w:eastAsia="仿宋" w:cs="仿宋"/>
          <w:sz w:val="32"/>
          <w:szCs w:val="32"/>
        </w:rPr>
      </w:pPr>
      <w:r>
        <w:rPr>
          <w:rFonts w:hint="eastAsia" w:ascii="仿宋" w:hAnsi="仿宋" w:eastAsia="仿宋" w:cs="仿宋"/>
          <w:sz w:val="32"/>
          <w:szCs w:val="32"/>
        </w:rPr>
        <w:t>确认该压力容器已办理注册登记手续，取得《特种设备使用登记证》并在检验有效期范围内。</w:t>
      </w:r>
    </w:p>
    <w:p>
      <w:pPr>
        <w:spacing w:line="480" w:lineRule="exact"/>
        <w:ind w:firstLine="640"/>
        <w:rPr>
          <w:rFonts w:hint="eastAsia" w:ascii="仿宋" w:hAnsi="仿宋" w:eastAsia="仿宋" w:cs="仿宋"/>
          <w:sz w:val="32"/>
          <w:szCs w:val="32"/>
        </w:rPr>
      </w:pPr>
      <w:r>
        <w:rPr>
          <w:rFonts w:hint="eastAsia" w:ascii="仿宋" w:hAnsi="仿宋" w:eastAsia="仿宋" w:cs="仿宋"/>
          <w:sz w:val="32"/>
          <w:szCs w:val="32"/>
        </w:rPr>
        <w:t>启用长期停用的压力容器必须首先经过特种设备管理部门检验并且合格后才能使用。</w:t>
      </w:r>
    </w:p>
    <w:p>
      <w:pPr>
        <w:spacing w:line="480" w:lineRule="exact"/>
        <w:ind w:firstLine="640"/>
        <w:rPr>
          <w:rFonts w:hint="eastAsia" w:ascii="仿宋" w:hAnsi="仿宋" w:eastAsia="仿宋" w:cs="仿宋"/>
          <w:sz w:val="32"/>
          <w:szCs w:val="32"/>
        </w:rPr>
      </w:pPr>
      <w:r>
        <w:rPr>
          <w:rFonts w:hint="eastAsia" w:ascii="仿宋" w:hAnsi="仿宋" w:eastAsia="仿宋" w:cs="仿宋"/>
          <w:sz w:val="32"/>
          <w:szCs w:val="32"/>
        </w:rPr>
        <w:t>经过压力容器管理人员培训并考验合格。</w:t>
      </w:r>
    </w:p>
    <w:p>
      <w:pPr>
        <w:spacing w:line="480" w:lineRule="exact"/>
        <w:ind w:firstLine="640"/>
        <w:rPr>
          <w:rFonts w:hint="eastAsia" w:ascii="仿宋" w:hAnsi="仿宋" w:eastAsia="仿宋" w:cs="仿宋"/>
          <w:sz w:val="32"/>
          <w:szCs w:val="32"/>
        </w:rPr>
      </w:pPr>
      <w:r>
        <w:rPr>
          <w:rFonts w:hint="eastAsia" w:ascii="仿宋" w:hAnsi="仿宋" w:eastAsia="仿宋" w:cs="仿宋"/>
          <w:sz w:val="32"/>
          <w:szCs w:val="32"/>
        </w:rPr>
        <w:t>严格按照压力容器操作规程操作。</w:t>
      </w:r>
    </w:p>
    <w:p>
      <w:pPr>
        <w:spacing w:line="480" w:lineRule="exact"/>
        <w:ind w:firstLine="596"/>
        <w:rPr>
          <w:rFonts w:hint="eastAsia" w:ascii="仿宋" w:hAnsi="仿宋" w:eastAsia="仿宋" w:cs="仿宋"/>
          <w:sz w:val="32"/>
          <w:szCs w:val="32"/>
        </w:rPr>
      </w:pPr>
      <w:r>
        <w:rPr>
          <w:rFonts w:hint="eastAsia" w:ascii="仿宋" w:hAnsi="仿宋" w:eastAsia="仿宋" w:cs="仿宋"/>
          <w:spacing w:val="-11"/>
          <w:sz w:val="32"/>
          <w:szCs w:val="32"/>
        </w:rPr>
        <w:t>发现异常现象或有不正常声音，立即停机，并通知设备负责人。</w:t>
      </w:r>
    </w:p>
    <w:p>
      <w:pPr>
        <w:pStyle w:val="3"/>
        <w:bidi w:val="0"/>
        <w:rPr>
          <w:rFonts w:hint="eastAsia"/>
        </w:rPr>
      </w:pPr>
      <w:r>
        <w:rPr>
          <w:rFonts w:hint="eastAsia"/>
          <w:lang w:eastAsia="zh-CN"/>
        </w:rPr>
        <w:t>（二）</w:t>
      </w:r>
      <w:r>
        <w:rPr>
          <w:rFonts w:hint="eastAsia"/>
        </w:rPr>
        <w:t>起重机械</w:t>
      </w:r>
      <w:r>
        <w:rPr>
          <w:rFonts w:hint="eastAsia"/>
          <w:lang w:eastAsia="zh-CN"/>
        </w:rPr>
        <w:t>的</w:t>
      </w:r>
      <w:r>
        <w:rPr>
          <w:rFonts w:hint="eastAsia"/>
        </w:rPr>
        <w:t>使用安全</w:t>
      </w:r>
    </w:p>
    <w:p>
      <w:pPr>
        <w:spacing w:line="520" w:lineRule="exact"/>
        <w:ind w:firstLine="640"/>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使用前应确认所使用的起重机械是否有《特种设备使用登记证》、《检验合格证》，是否在有效期范围内。</w:t>
      </w:r>
    </w:p>
    <w:p>
      <w:pPr>
        <w:spacing w:line="520" w:lineRule="exact"/>
        <w:ind w:firstLine="640"/>
        <w:rPr>
          <w:rFonts w:hint="eastAsia" w:ascii="仿宋" w:hAnsi="仿宋" w:eastAsia="仿宋" w:cs="仿宋"/>
          <w:sz w:val="32"/>
          <w:szCs w:val="32"/>
        </w:rPr>
      </w:pPr>
      <w:r>
        <w:rPr>
          <w:rFonts w:hint="eastAsia" w:ascii="仿宋" w:hAnsi="仿宋" w:eastAsia="仿宋" w:cs="仿宋"/>
          <w:sz w:val="32"/>
          <w:szCs w:val="32"/>
          <w:lang w:val="en-US"/>
        </w:rPr>
        <w:drawing>
          <wp:anchor distT="0" distB="0" distL="114300" distR="114300" simplePos="0" relativeHeight="251669504" behindDoc="0" locked="0" layoutInCell="1" allowOverlap="1">
            <wp:simplePos x="0" y="0"/>
            <wp:positionH relativeFrom="column">
              <wp:posOffset>3897630</wp:posOffset>
            </wp:positionH>
            <wp:positionV relativeFrom="paragraph">
              <wp:posOffset>153670</wp:posOffset>
            </wp:positionV>
            <wp:extent cx="1781810" cy="1789430"/>
            <wp:effectExtent l="0" t="0" r="8890" b="1270"/>
            <wp:wrapSquare wrapText="bothSides"/>
            <wp:docPr id="28" name="图片 20"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0" descr="IMG_256"/>
                    <pic:cNvPicPr>
                      <a:picLocks noChangeAspect="1"/>
                    </pic:cNvPicPr>
                  </pic:nvPicPr>
                  <pic:blipFill>
                    <a:blip r:embed="rId37" cstate="print"/>
                    <a:stretch>
                      <a:fillRect/>
                    </a:stretch>
                  </pic:blipFill>
                  <pic:spPr>
                    <a:xfrm>
                      <a:off x="0" y="0"/>
                      <a:ext cx="1781810" cy="1789430"/>
                    </a:xfrm>
                    <a:prstGeom prst="rect">
                      <a:avLst/>
                    </a:prstGeom>
                    <a:noFill/>
                    <a:ln>
                      <a:noFill/>
                    </a:ln>
                  </pic:spPr>
                </pic:pic>
              </a:graphicData>
            </a:graphic>
          </wp:anchor>
        </w:drawing>
      </w:r>
      <w:r>
        <w:rPr>
          <w:rFonts w:hint="eastAsia" w:ascii="仿宋" w:hAnsi="仿宋" w:eastAsia="仿宋" w:cs="仿宋"/>
          <w:sz w:val="32"/>
          <w:szCs w:val="32"/>
          <w:lang w:val="en-US" w:eastAsia="zh-CN"/>
        </w:rPr>
        <w:t>2.</w:t>
      </w:r>
      <w:r>
        <w:rPr>
          <w:rFonts w:hint="eastAsia" w:ascii="仿宋" w:hAnsi="仿宋" w:eastAsia="仿宋" w:cs="仿宋"/>
          <w:sz w:val="32"/>
          <w:szCs w:val="32"/>
        </w:rPr>
        <w:t>操作人员使用各种起重机械前，须经过培训并考试合格，持证上岗。</w:t>
      </w:r>
    </w:p>
    <w:p>
      <w:pPr>
        <w:spacing w:line="520" w:lineRule="exact"/>
        <w:ind w:firstLine="640"/>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起重机械必须实施日常维护保养、自行检查与质监部门的定期全面检查。</w:t>
      </w:r>
    </w:p>
    <w:p>
      <w:pPr>
        <w:spacing w:line="520" w:lineRule="exact"/>
        <w:ind w:firstLine="640"/>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起重机械出现故障或异常情况时，使用单位与个人须立即停止使用，对设备进行全面检查，消除事故隐患，请有关专业机构与专家对其使用状况进行评估，确认安全后方可继续使用。</w:t>
      </w:r>
    </w:p>
    <w:p>
      <w:pPr>
        <w:spacing w:line="520" w:lineRule="exact"/>
        <w:ind w:firstLine="640"/>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起重设备须有完整详细的安全技术档案，其内容包括其维修检查的详细记录等。</w:t>
      </w:r>
    </w:p>
    <w:p>
      <w:pPr>
        <w:ind w:firstLine="880"/>
        <w:rPr>
          <w:rFonts w:ascii="方正小标宋简体" w:hAnsi="方正小标宋简体" w:eastAsia="方正小标宋简体" w:cs="方正小标宋简体"/>
          <w:sz w:val="44"/>
          <w:szCs w:val="44"/>
        </w:rPr>
      </w:pPr>
      <w:bookmarkStart w:id="83" w:name="_Toc29692"/>
      <w:bookmarkStart w:id="84" w:name="_Toc12258"/>
      <w:r>
        <w:rPr>
          <w:rFonts w:hint="eastAsia" w:ascii="方正小标宋简体" w:hAnsi="方正小标宋简体" w:eastAsia="方正小标宋简体" w:cs="方正小标宋简体"/>
          <w:sz w:val="44"/>
          <w:szCs w:val="44"/>
        </w:rPr>
        <w:br w:type="page"/>
      </w:r>
    </w:p>
    <w:p>
      <w:pPr>
        <w:pStyle w:val="16"/>
        <w:bidi w:val="0"/>
        <w:rPr>
          <w:rFonts w:hint="default"/>
        </w:rPr>
      </w:pPr>
      <w:bookmarkStart w:id="85" w:name="_Toc7957"/>
      <w:bookmarkStart w:id="86" w:name="_Toc30771"/>
      <w:bookmarkStart w:id="87" w:name="_Toc20967"/>
      <w:bookmarkStart w:id="88" w:name="_Toc27986"/>
      <w:r>
        <w:rPr>
          <w:rFonts w:hint="eastAsia"/>
        </w:rPr>
        <w:t>常用安全标识</w:t>
      </w:r>
      <w:bookmarkEnd w:id="83"/>
      <w:bookmarkEnd w:id="84"/>
      <w:bookmarkEnd w:id="85"/>
      <w:bookmarkEnd w:id="86"/>
      <w:bookmarkEnd w:id="87"/>
      <w:bookmarkEnd w:id="88"/>
    </w:p>
    <w:p>
      <w:pPr>
        <w:spacing w:line="240" w:lineRule="auto"/>
        <w:ind w:firstLine="0" w:firstLineChars="0"/>
        <w:jc w:val="center"/>
        <w:rPr>
          <w:rFonts w:ascii="宋体" w:hAnsi="宋体" w:eastAsia="宋体" w:cs="宋体"/>
          <w:color w:val="000000"/>
          <w:sz w:val="28"/>
          <w:szCs w:val="28"/>
        </w:rPr>
      </w:pPr>
      <w:r>
        <w:drawing>
          <wp:anchor distT="0" distB="0" distL="114300" distR="114300" simplePos="0" relativeHeight="251670528" behindDoc="0" locked="0" layoutInCell="1" allowOverlap="1">
            <wp:simplePos x="0" y="0"/>
            <wp:positionH relativeFrom="column">
              <wp:posOffset>478790</wp:posOffset>
            </wp:positionH>
            <wp:positionV relativeFrom="paragraph">
              <wp:posOffset>4326255</wp:posOffset>
            </wp:positionV>
            <wp:extent cx="4660900" cy="4029710"/>
            <wp:effectExtent l="0" t="0" r="6350" b="8890"/>
            <wp:wrapNone/>
            <wp:docPr id="30" name="图片 10"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10" descr="IMG_256"/>
                    <pic:cNvPicPr>
                      <a:picLocks noChangeAspect="1"/>
                    </pic:cNvPicPr>
                  </pic:nvPicPr>
                  <pic:blipFill>
                    <a:blip r:embed="rId38" cstate="print"/>
                    <a:stretch>
                      <a:fillRect/>
                    </a:stretch>
                  </pic:blipFill>
                  <pic:spPr>
                    <a:xfrm>
                      <a:off x="0" y="0"/>
                      <a:ext cx="4660900" cy="4029710"/>
                    </a:xfrm>
                    <a:prstGeom prst="rect">
                      <a:avLst/>
                    </a:prstGeom>
                    <a:noFill/>
                    <a:ln>
                      <a:noFill/>
                    </a:ln>
                  </pic:spPr>
                </pic:pic>
              </a:graphicData>
            </a:graphic>
          </wp:anchor>
        </w:drawing>
      </w:r>
      <w:r>
        <w:rPr>
          <w:rFonts w:ascii="宋体" w:hAnsi="宋体" w:eastAsia="宋体" w:cs="宋体"/>
          <w:sz w:val="28"/>
          <w:szCs w:val="28"/>
        </w:rPr>
        <w:drawing>
          <wp:inline distT="0" distB="0" distL="114300" distR="114300">
            <wp:extent cx="4643755" cy="4298315"/>
            <wp:effectExtent l="0" t="0" r="4445" b="6985"/>
            <wp:docPr id="3" name="图片 1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1" descr="IMG_256"/>
                    <pic:cNvPicPr>
                      <a:picLocks noChangeAspect="1"/>
                    </pic:cNvPicPr>
                  </pic:nvPicPr>
                  <pic:blipFill>
                    <a:blip r:embed="rId39" cstate="print"/>
                    <a:stretch>
                      <a:fillRect/>
                    </a:stretch>
                  </pic:blipFill>
                  <pic:spPr>
                    <a:xfrm>
                      <a:off x="0" y="0"/>
                      <a:ext cx="4643755" cy="4298315"/>
                    </a:xfrm>
                    <a:prstGeom prst="rect">
                      <a:avLst/>
                    </a:prstGeom>
                    <a:noFill/>
                    <a:ln>
                      <a:noFill/>
                    </a:ln>
                  </pic:spPr>
                </pic:pic>
              </a:graphicData>
            </a:graphic>
          </wp:inline>
        </w:drawing>
      </w:r>
      <w:r>
        <w:rPr>
          <w:rFonts w:ascii="宋体" w:hAnsi="宋体" w:eastAsia="宋体" w:cs="宋体"/>
          <w:sz w:val="28"/>
          <w:szCs w:val="28"/>
        </w:rPr>
        <w:fldChar w:fldCharType="begin"/>
      </w:r>
      <w:r>
        <w:rPr>
          <w:rFonts w:ascii="宋体" w:hAnsi="宋体" w:eastAsia="宋体" w:cs="宋体"/>
          <w:sz w:val="28"/>
          <w:szCs w:val="28"/>
        </w:rPr>
        <w:instrText xml:space="preserve">INCLUDEPICTURE \d "http://safe.henu.edu.cn/__local/3/A3/6B/11714B47559EDC9715135F583A0_C318A5F8_11B7B.jpg" \* MERGEFORMATINET </w:instrText>
      </w:r>
      <w:r>
        <w:rPr>
          <w:rFonts w:ascii="宋体" w:hAnsi="宋体" w:eastAsia="宋体" w:cs="宋体"/>
          <w:sz w:val="28"/>
          <w:szCs w:val="28"/>
        </w:rPr>
        <w:fldChar w:fldCharType="end"/>
      </w:r>
    </w:p>
    <w:p>
      <w:pPr>
        <w:ind w:firstLine="600"/>
      </w:pPr>
    </w:p>
    <w:p>
      <w:pPr>
        <w:ind w:firstLine="560"/>
        <w:rPr>
          <w:rFonts w:ascii="宋体" w:hAnsi="宋体" w:eastAsia="宋体" w:cs="宋体"/>
          <w:color w:val="000000"/>
          <w:sz w:val="28"/>
          <w:szCs w:val="28"/>
        </w:rPr>
      </w:pPr>
    </w:p>
    <w:p>
      <w:pPr>
        <w:ind w:firstLine="560"/>
        <w:rPr>
          <w:rFonts w:ascii="宋体" w:hAnsi="宋体" w:eastAsia="宋体" w:cs="宋体"/>
          <w:color w:val="000000"/>
          <w:sz w:val="28"/>
          <w:szCs w:val="28"/>
        </w:rPr>
      </w:pPr>
    </w:p>
    <w:p>
      <w:pPr>
        <w:ind w:firstLine="560"/>
        <w:rPr>
          <w:rFonts w:ascii="宋体" w:hAnsi="宋体" w:eastAsia="宋体" w:cs="宋体"/>
          <w:color w:val="000000"/>
          <w:sz w:val="28"/>
          <w:szCs w:val="28"/>
        </w:rPr>
      </w:pPr>
    </w:p>
    <w:p>
      <w:pPr>
        <w:spacing w:line="480" w:lineRule="exact"/>
        <w:ind w:firstLine="560"/>
        <w:rPr>
          <w:rFonts w:ascii="宋体" w:hAnsi="宋体" w:cs="宋体"/>
          <w:color w:val="000000"/>
          <w:kern w:val="0"/>
          <w:sz w:val="28"/>
          <w:szCs w:val="28"/>
        </w:rPr>
      </w:pPr>
    </w:p>
    <w:p>
      <w:pPr>
        <w:ind w:firstLine="562"/>
        <w:rPr>
          <w:rFonts w:ascii="宋体" w:hAnsi="宋体" w:cs="宋体"/>
          <w:b/>
          <w:bCs/>
          <w:color w:val="000000"/>
          <w:sz w:val="28"/>
          <w:szCs w:val="28"/>
        </w:rPr>
      </w:pPr>
    </w:p>
    <w:p>
      <w:pPr>
        <w:spacing w:line="480" w:lineRule="exact"/>
        <w:ind w:firstLine="643"/>
        <w:rPr>
          <w:rFonts w:ascii="仿宋" w:hAnsi="仿宋" w:cs="仿宋"/>
          <w:b/>
          <w:bCs/>
          <w:color w:val="000000"/>
          <w:sz w:val="32"/>
          <w:szCs w:val="32"/>
        </w:rPr>
      </w:pPr>
    </w:p>
    <w:p>
      <w:pPr>
        <w:spacing w:line="480" w:lineRule="exact"/>
        <w:ind w:firstLine="643"/>
        <w:rPr>
          <w:rFonts w:ascii="仿宋" w:hAnsi="仿宋" w:cs="仿宋"/>
          <w:b/>
          <w:bCs/>
          <w:color w:val="000000"/>
          <w:sz w:val="32"/>
          <w:szCs w:val="32"/>
        </w:rPr>
      </w:pPr>
    </w:p>
    <w:p>
      <w:pPr>
        <w:spacing w:line="480" w:lineRule="exact"/>
        <w:ind w:firstLine="643"/>
        <w:rPr>
          <w:rFonts w:ascii="仿宋" w:hAnsi="仿宋" w:cs="仿宋"/>
          <w:b/>
          <w:bCs/>
          <w:color w:val="000000"/>
          <w:sz w:val="32"/>
          <w:szCs w:val="32"/>
        </w:rPr>
      </w:pPr>
    </w:p>
    <w:p>
      <w:pPr>
        <w:spacing w:line="480" w:lineRule="exact"/>
        <w:ind w:firstLine="643"/>
        <w:rPr>
          <w:rFonts w:ascii="仿宋" w:hAnsi="仿宋" w:cs="仿宋"/>
          <w:b/>
          <w:bCs/>
          <w:color w:val="000000"/>
          <w:sz w:val="32"/>
          <w:szCs w:val="32"/>
        </w:rPr>
      </w:pPr>
    </w:p>
    <w:p>
      <w:pPr>
        <w:spacing w:line="480" w:lineRule="exact"/>
        <w:ind w:firstLine="643"/>
        <w:rPr>
          <w:rFonts w:ascii="仿宋" w:hAnsi="仿宋" w:cs="仿宋"/>
          <w:b/>
          <w:bCs/>
          <w:color w:val="000000"/>
          <w:sz w:val="32"/>
          <w:szCs w:val="32"/>
        </w:rPr>
      </w:pPr>
    </w:p>
    <w:p>
      <w:pPr>
        <w:spacing w:line="480" w:lineRule="exact"/>
        <w:ind w:firstLine="643"/>
        <w:rPr>
          <w:rFonts w:ascii="仿宋" w:hAnsi="仿宋" w:cs="仿宋"/>
          <w:b/>
          <w:bCs/>
          <w:color w:val="000000"/>
          <w:sz w:val="32"/>
          <w:szCs w:val="32"/>
        </w:rPr>
      </w:pPr>
    </w:p>
    <w:p>
      <w:pPr>
        <w:spacing w:line="480" w:lineRule="exact"/>
        <w:ind w:firstLine="643"/>
        <w:rPr>
          <w:rFonts w:ascii="仿宋" w:hAnsi="仿宋" w:cs="仿宋"/>
          <w:b/>
          <w:bCs/>
          <w:color w:val="000000"/>
          <w:sz w:val="32"/>
          <w:szCs w:val="32"/>
        </w:rPr>
        <w:sectPr>
          <w:pgSz w:w="11906" w:h="16838"/>
          <w:pgMar w:top="1417" w:right="1531" w:bottom="1417" w:left="1531" w:header="851" w:footer="992" w:gutter="0"/>
          <w:cols w:space="0" w:num="1"/>
          <w:docGrid w:type="lines" w:linePitch="312" w:charSpace="0"/>
        </w:sectPr>
      </w:pPr>
    </w:p>
    <w:p>
      <w:pPr>
        <w:pStyle w:val="16"/>
        <w:bidi w:val="0"/>
        <w:rPr>
          <w:rFonts w:hint="eastAsia"/>
          <w:lang w:eastAsia="zh-CN"/>
        </w:rPr>
      </w:pPr>
      <w:r>
        <w:rPr>
          <w:rFonts w:hint="eastAsia"/>
          <w:lang w:eastAsia="zh-CN"/>
        </w:rPr>
        <w:t>实验室安全承诺书</w:t>
      </w:r>
    </w:p>
    <w:p>
      <w:pPr>
        <w:spacing w:line="480" w:lineRule="exact"/>
        <w:ind w:firstLine="643"/>
        <w:jc w:val="both"/>
        <w:rPr>
          <w:rFonts w:hint="eastAsia" w:ascii="仿宋" w:hAnsi="仿宋" w:cs="仿宋"/>
          <w:b w:val="0"/>
          <w:bCs w:val="0"/>
          <w:color w:val="000000"/>
          <w:sz w:val="32"/>
          <w:szCs w:val="32"/>
          <w:lang w:eastAsia="zh-CN"/>
        </w:rPr>
      </w:pPr>
    </w:p>
    <w:p>
      <w:pPr>
        <w:spacing w:line="480" w:lineRule="exact"/>
        <w:ind w:firstLine="643"/>
        <w:jc w:val="both"/>
        <w:rPr>
          <w:rFonts w:hint="eastAsia" w:ascii="仿宋" w:hAnsi="仿宋" w:cs="仿宋"/>
          <w:b w:val="0"/>
          <w:bCs w:val="0"/>
          <w:color w:val="000000"/>
          <w:sz w:val="32"/>
          <w:szCs w:val="32"/>
          <w:lang w:eastAsia="zh-CN"/>
        </w:rPr>
      </w:pPr>
      <w:r>
        <w:rPr>
          <w:rFonts w:hint="eastAsia" w:ascii="仿宋" w:hAnsi="仿宋" w:cs="仿宋"/>
          <w:b w:val="0"/>
          <w:bCs w:val="0"/>
          <w:color w:val="000000"/>
          <w:sz w:val="32"/>
          <w:szCs w:val="32"/>
          <w:lang w:eastAsia="zh-CN"/>
        </w:rPr>
        <w:t>我已经认真阅读和学习了《山西应用科技学院实验室安全教育手册》，并承诺在实验教学过程中，不断提高自身安全意识，掌握相关安全知识，提升安全防范技能，严格遵守实验室各项安全管理制度及操作规程。如因自己违反而造成损害，我愿意承担全部责任。</w:t>
      </w:r>
    </w:p>
    <w:p>
      <w:pPr>
        <w:spacing w:line="480" w:lineRule="exact"/>
        <w:ind w:firstLine="643"/>
        <w:jc w:val="right"/>
        <w:rPr>
          <w:rFonts w:hint="eastAsia" w:ascii="仿宋" w:hAnsi="仿宋" w:cs="仿宋"/>
          <w:b w:val="0"/>
          <w:bCs w:val="0"/>
          <w:color w:val="000000"/>
          <w:sz w:val="32"/>
          <w:szCs w:val="32"/>
          <w:lang w:eastAsia="zh-CN"/>
        </w:rPr>
      </w:pPr>
    </w:p>
    <w:p>
      <w:pPr>
        <w:spacing w:line="480" w:lineRule="exact"/>
        <w:ind w:firstLine="643"/>
        <w:jc w:val="right"/>
        <w:rPr>
          <w:rFonts w:hint="eastAsia" w:ascii="仿宋" w:hAnsi="仿宋" w:cs="仿宋"/>
          <w:b w:val="0"/>
          <w:bCs w:val="0"/>
          <w:color w:val="000000"/>
          <w:sz w:val="32"/>
          <w:szCs w:val="32"/>
          <w:lang w:eastAsia="zh-CN"/>
        </w:rPr>
      </w:pPr>
    </w:p>
    <w:p>
      <w:pPr>
        <w:spacing w:line="480" w:lineRule="exact"/>
        <w:ind w:firstLine="643"/>
        <w:jc w:val="center"/>
        <w:rPr>
          <w:rFonts w:hint="default" w:ascii="仿宋" w:hAnsi="仿宋" w:cs="仿宋"/>
          <w:b w:val="0"/>
          <w:bCs w:val="0"/>
          <w:color w:val="000000"/>
          <w:sz w:val="32"/>
          <w:szCs w:val="32"/>
          <w:lang w:val="en-US" w:eastAsia="zh-CN"/>
        </w:rPr>
      </w:pPr>
      <w:r>
        <w:rPr>
          <w:rFonts w:hint="eastAsia" w:ascii="仿宋" w:hAnsi="仿宋" w:cs="仿宋"/>
          <w:b w:val="0"/>
          <w:bCs w:val="0"/>
          <w:color w:val="000000"/>
          <w:sz w:val="32"/>
          <w:szCs w:val="32"/>
          <w:lang w:val="en-US" w:eastAsia="zh-CN"/>
        </w:rPr>
        <w:t xml:space="preserve">                    </w:t>
      </w:r>
      <w:r>
        <w:rPr>
          <w:rFonts w:hint="eastAsia" w:ascii="仿宋" w:hAnsi="仿宋" w:cs="仿宋"/>
          <w:b w:val="0"/>
          <w:bCs w:val="0"/>
          <w:color w:val="000000"/>
          <w:sz w:val="32"/>
          <w:szCs w:val="32"/>
          <w:lang w:eastAsia="zh-CN"/>
        </w:rPr>
        <w:t>所在学院</w:t>
      </w:r>
      <w:r>
        <w:rPr>
          <w:rFonts w:hint="eastAsia" w:ascii="仿宋" w:hAnsi="仿宋" w:cs="仿宋"/>
          <w:b w:val="0"/>
          <w:bCs w:val="0"/>
          <w:color w:val="000000"/>
          <w:sz w:val="32"/>
          <w:szCs w:val="32"/>
          <w:lang w:val="en-US" w:eastAsia="zh-CN"/>
        </w:rPr>
        <w:t>/班级：</w:t>
      </w:r>
    </w:p>
    <w:p>
      <w:pPr>
        <w:spacing w:line="480" w:lineRule="exact"/>
        <w:ind w:firstLine="643"/>
        <w:jc w:val="center"/>
        <w:rPr>
          <w:rFonts w:hint="eastAsia" w:ascii="仿宋" w:hAnsi="仿宋" w:cs="仿宋"/>
          <w:b w:val="0"/>
          <w:bCs w:val="0"/>
          <w:color w:val="000000"/>
          <w:sz w:val="32"/>
          <w:szCs w:val="32"/>
          <w:lang w:eastAsia="zh-CN"/>
        </w:rPr>
      </w:pPr>
      <w:r>
        <w:rPr>
          <w:rFonts w:hint="eastAsia" w:ascii="仿宋" w:hAnsi="仿宋" w:cs="仿宋"/>
          <w:b w:val="0"/>
          <w:bCs w:val="0"/>
          <w:color w:val="000000"/>
          <w:sz w:val="32"/>
          <w:szCs w:val="32"/>
          <w:lang w:val="en-US" w:eastAsia="zh-CN"/>
        </w:rPr>
        <w:t xml:space="preserve">               </w:t>
      </w:r>
      <w:r>
        <w:rPr>
          <w:rFonts w:hint="eastAsia" w:ascii="仿宋" w:hAnsi="仿宋" w:cs="仿宋"/>
          <w:b w:val="0"/>
          <w:bCs w:val="0"/>
          <w:color w:val="000000"/>
          <w:sz w:val="32"/>
          <w:szCs w:val="32"/>
          <w:lang w:eastAsia="zh-CN"/>
        </w:rPr>
        <w:t>本人签字：</w:t>
      </w:r>
    </w:p>
    <w:p>
      <w:pPr>
        <w:spacing w:line="480" w:lineRule="exact"/>
        <w:ind w:firstLine="643"/>
        <w:jc w:val="center"/>
        <w:rPr>
          <w:rFonts w:hint="eastAsia" w:ascii="仿宋" w:hAnsi="仿宋" w:cs="仿宋"/>
          <w:b w:val="0"/>
          <w:bCs w:val="0"/>
          <w:color w:val="000000"/>
          <w:sz w:val="32"/>
          <w:szCs w:val="32"/>
          <w:lang w:val="en-US" w:eastAsia="zh-CN"/>
        </w:rPr>
      </w:pPr>
      <w:r>
        <w:rPr>
          <w:rFonts w:hint="eastAsia" w:ascii="仿宋" w:hAnsi="仿宋" w:cs="仿宋"/>
          <w:b w:val="0"/>
          <w:bCs w:val="0"/>
          <w:color w:val="000000"/>
          <w:sz w:val="32"/>
          <w:szCs w:val="32"/>
          <w:lang w:val="en-US" w:eastAsia="zh-CN"/>
        </w:rPr>
        <w:t xml:space="preserve">                     </w:t>
      </w:r>
    </w:p>
    <w:p>
      <w:pPr>
        <w:spacing w:line="480" w:lineRule="exact"/>
        <w:ind w:firstLine="643"/>
        <w:jc w:val="center"/>
        <w:rPr>
          <w:rFonts w:hint="eastAsia" w:ascii="仿宋" w:hAnsi="仿宋" w:cs="仿宋"/>
          <w:b w:val="0"/>
          <w:bCs w:val="0"/>
          <w:color w:val="000000"/>
          <w:sz w:val="32"/>
          <w:szCs w:val="32"/>
          <w:lang w:eastAsia="zh-CN"/>
        </w:rPr>
      </w:pPr>
      <w:r>
        <w:rPr>
          <w:rFonts w:hint="eastAsia" w:ascii="仿宋" w:hAnsi="仿宋" w:cs="仿宋"/>
          <w:b w:val="0"/>
          <w:bCs w:val="0"/>
          <w:color w:val="000000"/>
          <w:sz w:val="32"/>
          <w:szCs w:val="32"/>
          <w:lang w:val="en-US" w:eastAsia="zh-CN"/>
        </w:rPr>
        <w:t xml:space="preserve">              </w:t>
      </w:r>
      <w:r>
        <w:rPr>
          <w:rFonts w:hint="eastAsia" w:ascii="仿宋" w:hAnsi="仿宋" w:cs="仿宋"/>
          <w:b w:val="0"/>
          <w:bCs w:val="0"/>
          <w:color w:val="000000"/>
          <w:sz w:val="32"/>
          <w:szCs w:val="32"/>
          <w:lang w:eastAsia="zh-CN"/>
        </w:rPr>
        <w:t>年</w:t>
      </w:r>
      <w:r>
        <w:rPr>
          <w:rFonts w:hint="eastAsia" w:ascii="仿宋" w:hAnsi="仿宋" w:cs="仿宋"/>
          <w:b w:val="0"/>
          <w:bCs w:val="0"/>
          <w:color w:val="000000"/>
          <w:sz w:val="32"/>
          <w:szCs w:val="32"/>
          <w:lang w:val="en-US" w:eastAsia="zh-CN"/>
        </w:rPr>
        <w:t xml:space="preserve">  </w:t>
      </w:r>
      <w:r>
        <w:rPr>
          <w:rFonts w:hint="eastAsia" w:ascii="仿宋" w:hAnsi="仿宋" w:cs="仿宋"/>
          <w:b w:val="0"/>
          <w:bCs w:val="0"/>
          <w:color w:val="000000"/>
          <w:sz w:val="32"/>
          <w:szCs w:val="32"/>
          <w:lang w:eastAsia="zh-CN"/>
        </w:rPr>
        <w:t>月</w:t>
      </w:r>
      <w:r>
        <w:rPr>
          <w:rFonts w:hint="eastAsia" w:ascii="仿宋" w:hAnsi="仿宋" w:cs="仿宋"/>
          <w:b w:val="0"/>
          <w:bCs w:val="0"/>
          <w:color w:val="000000"/>
          <w:sz w:val="32"/>
          <w:szCs w:val="32"/>
          <w:lang w:val="en-US" w:eastAsia="zh-CN"/>
        </w:rPr>
        <w:t xml:space="preserve">  </w:t>
      </w:r>
      <w:r>
        <w:rPr>
          <w:rFonts w:hint="eastAsia" w:ascii="仿宋" w:hAnsi="仿宋" w:cs="仿宋"/>
          <w:b w:val="0"/>
          <w:bCs w:val="0"/>
          <w:color w:val="000000"/>
          <w:sz w:val="32"/>
          <w:szCs w:val="32"/>
          <w:lang w:eastAsia="zh-CN"/>
        </w:rPr>
        <w:t>日</w:t>
      </w:r>
    </w:p>
    <w:p>
      <w:pPr>
        <w:rPr>
          <w:rFonts w:hint="eastAsia" w:ascii="仿宋" w:hAnsi="仿宋" w:cs="仿宋"/>
          <w:b w:val="0"/>
          <w:bCs w:val="0"/>
          <w:color w:val="000000"/>
          <w:sz w:val="32"/>
          <w:szCs w:val="32"/>
          <w:lang w:eastAsia="zh-CN"/>
        </w:rPr>
      </w:pPr>
      <w:r>
        <w:rPr>
          <w:rFonts w:hint="eastAsia" w:ascii="仿宋" w:hAnsi="仿宋" w:cs="仿宋"/>
          <w:b w:val="0"/>
          <w:bCs w:val="0"/>
          <w:color w:val="000000"/>
          <w:sz w:val="32"/>
          <w:szCs w:val="32"/>
          <w:lang w:eastAsia="zh-CN"/>
        </w:rPr>
        <w:br w:type="page"/>
      </w:r>
    </w:p>
    <w:p>
      <w:pPr>
        <w:pStyle w:val="16"/>
        <w:bidi w:val="0"/>
        <w:rPr>
          <w:rFonts w:hint="eastAsia"/>
          <w:lang w:eastAsia="zh-CN"/>
        </w:rPr>
      </w:pPr>
      <w:r>
        <w:rPr>
          <w:rFonts w:hint="eastAsia"/>
          <w:lang w:eastAsia="zh-CN"/>
        </w:rPr>
        <w:t>实验室安全承诺书</w:t>
      </w:r>
    </w:p>
    <w:p>
      <w:pPr>
        <w:spacing w:line="480" w:lineRule="exact"/>
        <w:ind w:firstLine="643"/>
        <w:jc w:val="both"/>
        <w:rPr>
          <w:rFonts w:hint="eastAsia" w:ascii="仿宋" w:hAnsi="仿宋" w:cs="仿宋"/>
          <w:b w:val="0"/>
          <w:bCs w:val="0"/>
          <w:color w:val="000000"/>
          <w:sz w:val="32"/>
          <w:szCs w:val="32"/>
          <w:lang w:eastAsia="zh-CN"/>
        </w:rPr>
      </w:pPr>
    </w:p>
    <w:p>
      <w:pPr>
        <w:spacing w:line="480" w:lineRule="exact"/>
        <w:ind w:firstLine="643"/>
        <w:jc w:val="both"/>
        <w:rPr>
          <w:rFonts w:hint="eastAsia" w:ascii="仿宋" w:hAnsi="仿宋" w:cs="仿宋"/>
          <w:b w:val="0"/>
          <w:bCs w:val="0"/>
          <w:color w:val="000000"/>
          <w:sz w:val="32"/>
          <w:szCs w:val="32"/>
          <w:lang w:eastAsia="zh-CN"/>
        </w:rPr>
      </w:pPr>
      <w:r>
        <w:rPr>
          <w:rFonts w:hint="eastAsia" w:ascii="仿宋" w:hAnsi="仿宋" w:cs="仿宋"/>
          <w:b w:val="0"/>
          <w:bCs w:val="0"/>
          <w:color w:val="000000"/>
          <w:sz w:val="32"/>
          <w:szCs w:val="32"/>
          <w:lang w:eastAsia="zh-CN"/>
        </w:rPr>
        <w:t>我已经认真阅读和学习了《山西应用科技学院实验室安全教育手册》，并承诺在实验教学过程中，不断提高自身安全意识，掌握相关安全知识，提升安全防范技能，严格遵守实验室各项安全管理制度及操作规程。如因自己违反而造成损害，我愿意承担全部责任。</w:t>
      </w:r>
    </w:p>
    <w:p>
      <w:pPr>
        <w:spacing w:line="480" w:lineRule="exact"/>
        <w:ind w:firstLine="643"/>
        <w:jc w:val="right"/>
        <w:rPr>
          <w:rFonts w:hint="eastAsia" w:ascii="仿宋" w:hAnsi="仿宋" w:cs="仿宋"/>
          <w:b w:val="0"/>
          <w:bCs w:val="0"/>
          <w:color w:val="000000"/>
          <w:sz w:val="32"/>
          <w:szCs w:val="32"/>
          <w:lang w:eastAsia="zh-CN"/>
        </w:rPr>
      </w:pPr>
    </w:p>
    <w:p>
      <w:pPr>
        <w:spacing w:line="480" w:lineRule="exact"/>
        <w:ind w:firstLine="643"/>
        <w:jc w:val="right"/>
        <w:rPr>
          <w:rFonts w:hint="eastAsia" w:ascii="仿宋" w:hAnsi="仿宋" w:cs="仿宋"/>
          <w:b w:val="0"/>
          <w:bCs w:val="0"/>
          <w:color w:val="000000"/>
          <w:sz w:val="32"/>
          <w:szCs w:val="32"/>
          <w:lang w:eastAsia="zh-CN"/>
        </w:rPr>
      </w:pPr>
    </w:p>
    <w:p>
      <w:pPr>
        <w:spacing w:line="480" w:lineRule="exact"/>
        <w:ind w:firstLine="643"/>
        <w:jc w:val="center"/>
        <w:rPr>
          <w:rFonts w:hint="default" w:ascii="仿宋" w:hAnsi="仿宋" w:cs="仿宋"/>
          <w:b w:val="0"/>
          <w:bCs w:val="0"/>
          <w:color w:val="000000"/>
          <w:sz w:val="32"/>
          <w:szCs w:val="32"/>
          <w:lang w:val="en-US" w:eastAsia="zh-CN"/>
        </w:rPr>
      </w:pPr>
      <w:r>
        <w:rPr>
          <w:rFonts w:hint="eastAsia" w:ascii="仿宋" w:hAnsi="仿宋" w:cs="仿宋"/>
          <w:b w:val="0"/>
          <w:bCs w:val="0"/>
          <w:color w:val="000000"/>
          <w:sz w:val="32"/>
          <w:szCs w:val="32"/>
          <w:lang w:val="en-US" w:eastAsia="zh-CN"/>
        </w:rPr>
        <w:t xml:space="preserve">                    </w:t>
      </w:r>
      <w:r>
        <w:rPr>
          <w:rFonts w:hint="eastAsia" w:ascii="仿宋" w:hAnsi="仿宋" w:cs="仿宋"/>
          <w:b w:val="0"/>
          <w:bCs w:val="0"/>
          <w:color w:val="000000"/>
          <w:sz w:val="32"/>
          <w:szCs w:val="32"/>
          <w:lang w:eastAsia="zh-CN"/>
        </w:rPr>
        <w:t>所在学院</w:t>
      </w:r>
      <w:r>
        <w:rPr>
          <w:rFonts w:hint="eastAsia" w:ascii="仿宋" w:hAnsi="仿宋" w:cs="仿宋"/>
          <w:b w:val="0"/>
          <w:bCs w:val="0"/>
          <w:color w:val="000000"/>
          <w:sz w:val="32"/>
          <w:szCs w:val="32"/>
          <w:lang w:val="en-US" w:eastAsia="zh-CN"/>
        </w:rPr>
        <w:t>/班级：</w:t>
      </w:r>
    </w:p>
    <w:p>
      <w:pPr>
        <w:spacing w:line="480" w:lineRule="exact"/>
        <w:ind w:firstLine="643"/>
        <w:jc w:val="center"/>
        <w:rPr>
          <w:rFonts w:hint="eastAsia" w:ascii="仿宋" w:hAnsi="仿宋" w:cs="仿宋"/>
          <w:b w:val="0"/>
          <w:bCs w:val="0"/>
          <w:color w:val="000000"/>
          <w:sz w:val="32"/>
          <w:szCs w:val="32"/>
          <w:lang w:eastAsia="zh-CN"/>
        </w:rPr>
      </w:pPr>
      <w:r>
        <w:rPr>
          <w:rFonts w:hint="eastAsia" w:ascii="仿宋" w:hAnsi="仿宋" w:cs="仿宋"/>
          <w:b w:val="0"/>
          <w:bCs w:val="0"/>
          <w:color w:val="000000"/>
          <w:sz w:val="32"/>
          <w:szCs w:val="32"/>
          <w:lang w:val="en-US" w:eastAsia="zh-CN"/>
        </w:rPr>
        <w:t xml:space="preserve">               </w:t>
      </w:r>
      <w:r>
        <w:rPr>
          <w:rFonts w:hint="eastAsia" w:ascii="仿宋" w:hAnsi="仿宋" w:cs="仿宋"/>
          <w:b w:val="0"/>
          <w:bCs w:val="0"/>
          <w:color w:val="000000"/>
          <w:sz w:val="32"/>
          <w:szCs w:val="32"/>
          <w:lang w:eastAsia="zh-CN"/>
        </w:rPr>
        <w:t>本人签字：</w:t>
      </w:r>
    </w:p>
    <w:p>
      <w:pPr>
        <w:spacing w:line="480" w:lineRule="exact"/>
        <w:ind w:firstLine="643"/>
        <w:jc w:val="center"/>
        <w:rPr>
          <w:rFonts w:hint="eastAsia" w:ascii="仿宋" w:hAnsi="仿宋" w:cs="仿宋"/>
          <w:b w:val="0"/>
          <w:bCs w:val="0"/>
          <w:color w:val="000000"/>
          <w:sz w:val="32"/>
          <w:szCs w:val="32"/>
          <w:lang w:val="en-US" w:eastAsia="zh-CN"/>
        </w:rPr>
      </w:pPr>
      <w:r>
        <w:rPr>
          <w:rFonts w:hint="eastAsia" w:ascii="仿宋" w:hAnsi="仿宋" w:cs="仿宋"/>
          <w:b w:val="0"/>
          <w:bCs w:val="0"/>
          <w:color w:val="000000"/>
          <w:sz w:val="32"/>
          <w:szCs w:val="32"/>
          <w:lang w:val="en-US" w:eastAsia="zh-CN"/>
        </w:rPr>
        <w:t xml:space="preserve">                     </w:t>
      </w:r>
    </w:p>
    <w:p>
      <w:pPr>
        <w:spacing w:line="480" w:lineRule="exact"/>
        <w:ind w:firstLine="643"/>
        <w:jc w:val="center"/>
        <w:rPr>
          <w:rFonts w:hint="eastAsia" w:ascii="仿宋" w:hAnsi="仿宋" w:cs="仿宋"/>
          <w:b w:val="0"/>
          <w:bCs w:val="0"/>
          <w:color w:val="000000"/>
          <w:sz w:val="32"/>
          <w:szCs w:val="32"/>
          <w:lang w:eastAsia="zh-CN"/>
        </w:rPr>
      </w:pPr>
      <w:r>
        <w:rPr>
          <w:rFonts w:hint="eastAsia" w:ascii="仿宋" w:hAnsi="仿宋" w:cs="仿宋"/>
          <w:b w:val="0"/>
          <w:bCs w:val="0"/>
          <w:color w:val="000000"/>
          <w:sz w:val="32"/>
          <w:szCs w:val="32"/>
          <w:lang w:val="en-US" w:eastAsia="zh-CN"/>
        </w:rPr>
        <w:t xml:space="preserve">              </w:t>
      </w:r>
      <w:r>
        <w:rPr>
          <w:rFonts w:hint="eastAsia" w:ascii="仿宋" w:hAnsi="仿宋" w:cs="仿宋"/>
          <w:b w:val="0"/>
          <w:bCs w:val="0"/>
          <w:color w:val="000000"/>
          <w:sz w:val="32"/>
          <w:szCs w:val="32"/>
          <w:lang w:eastAsia="zh-CN"/>
        </w:rPr>
        <w:t>年</w:t>
      </w:r>
      <w:r>
        <w:rPr>
          <w:rFonts w:hint="eastAsia" w:ascii="仿宋" w:hAnsi="仿宋" w:cs="仿宋"/>
          <w:b w:val="0"/>
          <w:bCs w:val="0"/>
          <w:color w:val="000000"/>
          <w:sz w:val="32"/>
          <w:szCs w:val="32"/>
          <w:lang w:val="en-US" w:eastAsia="zh-CN"/>
        </w:rPr>
        <w:t xml:space="preserve">  </w:t>
      </w:r>
      <w:r>
        <w:rPr>
          <w:rFonts w:hint="eastAsia" w:ascii="仿宋" w:hAnsi="仿宋" w:cs="仿宋"/>
          <w:b w:val="0"/>
          <w:bCs w:val="0"/>
          <w:color w:val="000000"/>
          <w:sz w:val="32"/>
          <w:szCs w:val="32"/>
          <w:lang w:eastAsia="zh-CN"/>
        </w:rPr>
        <w:t>月</w:t>
      </w:r>
      <w:r>
        <w:rPr>
          <w:rFonts w:hint="eastAsia" w:ascii="仿宋" w:hAnsi="仿宋" w:cs="仿宋"/>
          <w:b w:val="0"/>
          <w:bCs w:val="0"/>
          <w:color w:val="000000"/>
          <w:sz w:val="32"/>
          <w:szCs w:val="32"/>
          <w:lang w:val="en-US" w:eastAsia="zh-CN"/>
        </w:rPr>
        <w:t xml:space="preserve">  </w:t>
      </w:r>
      <w:r>
        <w:rPr>
          <w:rFonts w:hint="eastAsia" w:ascii="仿宋" w:hAnsi="仿宋" w:cs="仿宋"/>
          <w:b w:val="0"/>
          <w:bCs w:val="0"/>
          <w:color w:val="000000"/>
          <w:sz w:val="32"/>
          <w:szCs w:val="32"/>
          <w:lang w:eastAsia="zh-CN"/>
        </w:rPr>
        <w:t>日</w:t>
      </w:r>
    </w:p>
    <w:p>
      <w:pPr>
        <w:pStyle w:val="2"/>
        <w:bidi w:val="0"/>
        <w:spacing w:line="480" w:lineRule="exact"/>
        <w:ind w:firstLine="643"/>
        <w:jc w:val="center"/>
        <w:rPr>
          <w:rFonts w:hint="eastAsia" w:ascii="仿宋" w:hAnsi="仿宋" w:cs="仿宋"/>
          <w:b w:val="0"/>
          <w:bCs w:val="0"/>
          <w:color w:val="000000"/>
          <w:sz w:val="32"/>
          <w:szCs w:val="32"/>
          <w:lang w:eastAsia="zh-CN"/>
        </w:rPr>
      </w:pPr>
    </w:p>
    <w:p>
      <w:pPr>
        <w:rPr>
          <w:rFonts w:hint="eastAsia"/>
          <w:lang w:eastAsia="zh-CN"/>
        </w:rPr>
      </w:pPr>
    </w:p>
    <w:sectPr>
      <w:footerReference r:id="rId18" w:type="default"/>
      <w:pgSz w:w="11906" w:h="16838"/>
      <w:pgMar w:top="1417" w:right="1531" w:bottom="1417" w:left="1531" w:header="851" w:footer="992" w:gutter="0"/>
      <w:pgNumType w:start="1"/>
      <w:cols w:space="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0"/>
      </w:pPr>
      <w:r>
        <w:separator/>
      </w:r>
    </w:p>
  </w:endnote>
  <w:endnote w:type="continuationSeparator" w:id="1">
    <w:p>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r>
      <mc:AlternateContent>
        <mc:Choice Requires="wps">
          <w:drawing>
            <wp:anchor distT="0" distB="0" distL="114300" distR="114300" simplePos="0" relativeHeight="25167462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4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r>
                            <w:fldChar w:fldCharType="begin"/>
                          </w:r>
                          <w:r>
                            <w:instrText xml:space="preserve"> PAGE  \* MERGEFORMAT </w:instrText>
                          </w:r>
                          <w:r>
                            <w:fldChar w:fldCharType="separate"/>
                          </w:r>
                          <w:r>
                            <w:t>1</w:t>
                          </w:r>
                          <w:r>
                            <w:fldChar w:fldCharType="end"/>
                          </w:r>
                        </w:p>
                      </w:txbxContent>
                    </wps:txbx>
                    <wps:bodyPr wrap="none" lIns="0" tIns="0" rIns="0" bIns="0" upright="1">
                      <a:spAutoFit/>
                    </wps:bodyPr>
                  </wps:wsp>
                </a:graphicData>
              </a:graphic>
            </wp:anchor>
          </w:drawing>
        </mc:Choice>
        <mc:Fallback>
          <w:pict>
            <v:shape id="文本框 41" o:spid="_x0000_s1026" o:spt="202" type="#_x0000_t202" style="position:absolute;left:0pt;margin-top:0pt;height:144pt;width:144pt;mso-position-horizontal:center;mso-position-horizontal-relative:margin;mso-wrap-style:none;z-index:25167462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7f/CKMkBAACaAwAADgAAAGRycy9lMm9Eb2MueG1srVPNjtMwEL4j8Q6W&#10;79RpBaiKmq5A1SIkBEjLPoDr2I0l/8njNukLwBtw4sKd5+pzMHaSLiyXPXBxxjPjb75vZrK5Gawh&#10;JxlBe9fQ5aKiRDrhW+0ODb3/cvtiTQkk7lpuvJMNPUugN9vnzzZ9qOXKd960MhIEcVD3oaFdSqFm&#10;DEQnLYeFD9JhUPloecJrPLA28h7RrWGrqnrNeh/bEL2QAOjdjUE6IcanAHqltJA7L45WujSiRml4&#10;QknQ6QB0W9gqJUX6pBTIRExDUWkqJxZBe59Ptt3w+hB56LSYKPCnUHikyXLtsOgVascTJ8eo/4Gy&#10;WkQPXqWF8JaNQkpHUMWyetSbu44HWbRgqyFcmw7/D1Z8PH2ORLcNfUWJ4xYHfvn+7fLj1+XnV/Jy&#10;mfvTB6gx7S5gYhre+gG3ZvYDOrPsQUWbvyiIYBy7e752Vw6JiPxovVqvKwwJjM0XxGcPz0OE9E56&#10;S7LR0IjjK13lpw+QxtQ5JVdz/lYbU0Zo3F8OxMwelrmPHLOVhv0wCdr79ox6epx8Qx0uOiXmvcPG&#10;5iWZjTgb+9k4hqgPHVJbFl4Q3hwTkijccoURdiqMIyvqpvXKO/HnvWQ9/FLb3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t/8IoyQEAAJoDAAAOAAAAAAAAAAEAIAAAAB4BAABkcnMvZTJvRG9j&#10;LnhtbFBLBQYAAAAABgAGAFkBAABZBQAAAAA=&#10;">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0" w:leftChars="0" w:firstLine="0" w:firstLineChars="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4"/>
                            <w:ind w:firstLine="360"/>
                          </w:pPr>
                          <w:r>
                            <w:fldChar w:fldCharType="begin"/>
                          </w:r>
                          <w:r>
                            <w:instrText xml:space="preserve"> PAGE  \* MERGEFORMAT </w:instrText>
                          </w:r>
                          <w:r>
                            <w:fldChar w:fldCharType="separate"/>
                          </w:r>
                          <w:r>
                            <w:t>6</w:t>
                          </w:r>
                          <w:r>
                            <w:fldChar w:fldCharType="end"/>
                          </w:r>
                        </w:p>
                      </w:txbxContent>
                    </wps:txbx>
                    <wps:bodyPr wrap="none" lIns="0" tIns="0" rIns="0" bIns="0" upright="1">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hLgTSAQAAogMAAA4AAABkcnMvZTJvRG9jLnhtbK1TS27bMBDdF8gd&#10;CO5jyU4aGILloIWRoEDRFkh6AJoiLQL8gUNb8gXaG3TVTfc9l8/RISU5RbLJIhtqhjN8M+/NaHXb&#10;G00OIoBytqbzWUmJsNw1yu5q+v3x7nJJCURmG6adFTU9CqC364t3q85XYuFapxsRCIJYqDpf0zZG&#10;XxUF8FYYBjPnhcWgdMGwiG7YFU1gHaIbXSzK8qboXGh8cFwA4O1mCNIRMbwG0EmpuNg4vjfCxgE1&#10;CM0iUoJWeaDr3K2UgsevUoKIRNcUmcZ8YhG0t+ks1itW7QLzreJjC+w1LTzjZJiyWPQMtWGRkX1Q&#10;L6CM4sGBk3HGnSkGIlkRZDEvn2nz0DIvMheUGvxZdHg7WP7l8C0Q1dT0mhLLDA789Ovn6fff058f&#10;5CrJ03moMOvBY17sP7oel2a6B7xMrHsZTPoiH4JxFPd4Flf0kfD0aLlYLksMcYxNDuIXT899gHgv&#10;nCHJqGnA6WVR2eEzxCF1SknVrLtTWucJaku6mt5cvS/zg3MEwbXFGonE0GyyYr/tR2Zb1xyRWIcb&#10;UFOLC0+J/mRR4LQskxEmYzsZex/UrsUe57ke+A/7iN3kJlOFAXYsjKPLNMc1S7vxv5+znn6t9T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zSVju0AAAAAUBAAAPAAAAAAAAAAEAIAAAACIAAABkcnMv&#10;ZG93bnJldi54bWxQSwECFAAUAAAACACHTuJA9aEuBNIBAACiAwAADgAAAAAAAAABACAAAAAfAQAA&#10;ZHJzL2Uyb0RvYy54bWxQSwUGAAAAAAYABgBZAQAAYwUAAAAA&#10;">
              <v:fill on="f" focussize="0,0"/>
              <v:stroke on="f" weight="0.5pt"/>
              <v:imagedata o:title=""/>
              <o:lock v:ext="edit" aspectratio="f"/>
              <v:textbox inset="0mm,0mm,0mm,0mm" style="mso-fit-shape-to-text:t;">
                <w:txbxContent>
                  <w:p>
                    <w:pPr>
                      <w:pStyle w:val="4"/>
                      <w:ind w:firstLine="360"/>
                    </w:pPr>
                    <w:r>
                      <w:fldChar w:fldCharType="begin"/>
                    </w:r>
                    <w:r>
                      <w:instrText xml:space="preserve"> PAGE  \* MERGEFORMAT </w:instrText>
                    </w:r>
                    <w:r>
                      <w:fldChar w:fldCharType="separate"/>
                    </w:r>
                    <w:r>
                      <w:t>6</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0" w:leftChars="0" w:firstLine="0" w:firstLineChars="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560"/>
      </w:pPr>
      <w:r>
        <w:separator/>
      </w:r>
    </w:p>
  </w:footnote>
  <w:footnote w:type="continuationSeparator" w:id="1">
    <w:p>
      <w:pPr>
        <w:spacing w:line="24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ind w:firstLine="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A82A501"/>
    <w:multiLevelType w:val="singleLevel"/>
    <w:tmpl w:val="DA82A501"/>
    <w:lvl w:ilvl="0" w:tentative="0">
      <w:start w:val="1"/>
      <w:numFmt w:val="chineseCounting"/>
      <w:suff w:val="nothing"/>
      <w:lvlText w:val="（%1）"/>
      <w:lvlJc w:val="left"/>
      <w:pPr>
        <w:ind w:left="0" w:firstLine="420"/>
      </w:pPr>
      <w:rPr>
        <w:rFonts w:hint="eastAsia"/>
      </w:rPr>
    </w:lvl>
  </w:abstractNum>
  <w:abstractNum w:abstractNumId="1">
    <w:nsid w:val="3FE2DF97"/>
    <w:multiLevelType w:val="singleLevel"/>
    <w:tmpl w:val="3FE2DF97"/>
    <w:lvl w:ilvl="0" w:tentative="0">
      <w:start w:val="1"/>
      <w:numFmt w:val="chineseCounting"/>
      <w:suff w:val="nothing"/>
      <w:lvlText w:val="（%1）"/>
      <w:lvlJc w:val="left"/>
      <w:pPr>
        <w:ind w:left="-136" w:firstLine="42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7"/>
  <w:embedSystemFonts/>
  <w:bordersDoNotSurroundHeader w:val="0"/>
  <w:bordersDoNotSurroundFooter w:val="0"/>
  <w:documentProtection w:enforcement="0"/>
  <w:defaultTabStop w:val="420"/>
  <w:drawingGridHorizontalSpacing w:val="300"/>
  <w:drawingGridVerticalSpacing w:val="206"/>
  <w:displayHorizontalDrawingGridEvery w:val="1"/>
  <w:displayVerticalDrawingGridEvery w:val="1"/>
  <w:noPunctuationKerning w:val="1"/>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I0OWU5NDcyNDUxMDUxYmU5M2Y0N2E0NTRhZjE5ZmEifQ=="/>
  </w:docVars>
  <w:rsids>
    <w:rsidRoot w:val="5ECC174C"/>
    <w:rsid w:val="001518BC"/>
    <w:rsid w:val="00190B9E"/>
    <w:rsid w:val="00245B7D"/>
    <w:rsid w:val="003617DE"/>
    <w:rsid w:val="004A3164"/>
    <w:rsid w:val="004A5B88"/>
    <w:rsid w:val="004D49F2"/>
    <w:rsid w:val="007D0305"/>
    <w:rsid w:val="007E509D"/>
    <w:rsid w:val="00801037"/>
    <w:rsid w:val="008124C9"/>
    <w:rsid w:val="008D0370"/>
    <w:rsid w:val="008F163C"/>
    <w:rsid w:val="009A19B7"/>
    <w:rsid w:val="00AA44BF"/>
    <w:rsid w:val="00AD25A0"/>
    <w:rsid w:val="00B103A8"/>
    <w:rsid w:val="00B45BEC"/>
    <w:rsid w:val="00BA5698"/>
    <w:rsid w:val="00BC610D"/>
    <w:rsid w:val="00C20CFE"/>
    <w:rsid w:val="00C40AF8"/>
    <w:rsid w:val="00CB0D38"/>
    <w:rsid w:val="00D918F8"/>
    <w:rsid w:val="00D94334"/>
    <w:rsid w:val="00E97D1B"/>
    <w:rsid w:val="00FA2120"/>
    <w:rsid w:val="054B025F"/>
    <w:rsid w:val="08355677"/>
    <w:rsid w:val="09EB1B90"/>
    <w:rsid w:val="0C5F1D02"/>
    <w:rsid w:val="0CA54A4B"/>
    <w:rsid w:val="115D4434"/>
    <w:rsid w:val="12B40DF1"/>
    <w:rsid w:val="15AE0746"/>
    <w:rsid w:val="174F596C"/>
    <w:rsid w:val="17A31FA6"/>
    <w:rsid w:val="17C920F3"/>
    <w:rsid w:val="188C5E46"/>
    <w:rsid w:val="1A6E1470"/>
    <w:rsid w:val="1D406786"/>
    <w:rsid w:val="21D63532"/>
    <w:rsid w:val="22864680"/>
    <w:rsid w:val="244264B0"/>
    <w:rsid w:val="24F20F0E"/>
    <w:rsid w:val="25177D8E"/>
    <w:rsid w:val="267B6F8E"/>
    <w:rsid w:val="29AA70BF"/>
    <w:rsid w:val="2B014153"/>
    <w:rsid w:val="2BEF24D8"/>
    <w:rsid w:val="2D690526"/>
    <w:rsid w:val="2FEA0535"/>
    <w:rsid w:val="335E5053"/>
    <w:rsid w:val="35B16B32"/>
    <w:rsid w:val="36751C2C"/>
    <w:rsid w:val="38084878"/>
    <w:rsid w:val="3A1D0C76"/>
    <w:rsid w:val="3D906BA0"/>
    <w:rsid w:val="3DFE0BF8"/>
    <w:rsid w:val="3FCE0D7C"/>
    <w:rsid w:val="41B1600A"/>
    <w:rsid w:val="42F36E71"/>
    <w:rsid w:val="48340F6B"/>
    <w:rsid w:val="49B900C8"/>
    <w:rsid w:val="4A462A9A"/>
    <w:rsid w:val="4ADE2471"/>
    <w:rsid w:val="4D202EE8"/>
    <w:rsid w:val="4EE76FEE"/>
    <w:rsid w:val="4F8E7222"/>
    <w:rsid w:val="4FE06570"/>
    <w:rsid w:val="503A3265"/>
    <w:rsid w:val="53807561"/>
    <w:rsid w:val="594E2B34"/>
    <w:rsid w:val="5C3E68F7"/>
    <w:rsid w:val="5C4E6B63"/>
    <w:rsid w:val="5C9D2F32"/>
    <w:rsid w:val="5E761E0E"/>
    <w:rsid w:val="5ECC174C"/>
    <w:rsid w:val="619863BE"/>
    <w:rsid w:val="699C3176"/>
    <w:rsid w:val="6C0553A0"/>
    <w:rsid w:val="6DAE7D74"/>
    <w:rsid w:val="7227041D"/>
    <w:rsid w:val="7A316FC1"/>
    <w:rsid w:val="7CCC223C"/>
    <w:rsid w:val="7DED61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60" w:lineRule="exact"/>
      <w:ind w:firstLine="883" w:firstLineChars="200"/>
      <w:jc w:val="both"/>
    </w:pPr>
    <w:rPr>
      <w:rFonts w:ascii="Calibri" w:hAnsi="Calibri" w:eastAsia="仿宋" w:cs="Times New Roman"/>
      <w:kern w:val="2"/>
      <w:sz w:val="28"/>
      <w:szCs w:val="24"/>
      <w:lang w:val="en-US" w:eastAsia="zh-CN" w:bidi="ar-SA"/>
    </w:rPr>
  </w:style>
  <w:style w:type="paragraph" w:styleId="2">
    <w:name w:val="heading 1"/>
    <w:basedOn w:val="1"/>
    <w:next w:val="1"/>
    <w:qFormat/>
    <w:uiPriority w:val="0"/>
    <w:pPr>
      <w:ind w:left="0" w:leftChars="0"/>
      <w:jc w:val="left"/>
      <w:outlineLvl w:val="0"/>
    </w:pPr>
    <w:rPr>
      <w:rFonts w:hint="eastAsia" w:ascii="宋体" w:hAnsi="宋体" w:eastAsia="黑体"/>
      <w:b/>
      <w:bCs/>
      <w:kern w:val="44"/>
      <w:sz w:val="32"/>
      <w:szCs w:val="48"/>
    </w:rPr>
  </w:style>
  <w:style w:type="paragraph" w:styleId="3">
    <w:name w:val="heading 2"/>
    <w:basedOn w:val="1"/>
    <w:next w:val="1"/>
    <w:unhideWhenUsed/>
    <w:qFormat/>
    <w:uiPriority w:val="0"/>
    <w:pPr>
      <w:keepNext/>
      <w:keepLines/>
      <w:spacing w:line="480" w:lineRule="exact"/>
      <w:ind w:firstLine="663" w:firstLineChars="150"/>
      <w:outlineLvl w:val="1"/>
    </w:pPr>
    <w:rPr>
      <w:rFonts w:ascii="Arial" w:hAnsi="Arial" w:eastAsia="楷体"/>
      <w:b/>
      <w:sz w:val="32"/>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paragraph" w:styleId="6">
    <w:name w:val="toc 1"/>
    <w:basedOn w:val="1"/>
    <w:next w:val="1"/>
    <w:qFormat/>
    <w:uiPriority w:val="0"/>
  </w:style>
  <w:style w:type="paragraph" w:styleId="7">
    <w:name w:val="toc 2"/>
    <w:basedOn w:val="1"/>
    <w:next w:val="1"/>
    <w:qFormat/>
    <w:uiPriority w:val="0"/>
    <w:pPr>
      <w:ind w:left="420" w:leftChars="200"/>
    </w:pPr>
  </w:style>
  <w:style w:type="paragraph" w:styleId="8">
    <w:name w:val="Normal (Web)"/>
    <w:basedOn w:val="1"/>
    <w:qFormat/>
    <w:uiPriority w:val="0"/>
    <w:pPr>
      <w:spacing w:before="0" w:beforeAutospacing="1" w:after="-2147483648" w:afterAutospacing="1" w:line="240" w:lineRule="auto"/>
      <w:ind w:left="0" w:right="0"/>
      <w:jc w:val="left"/>
    </w:pPr>
    <w:rPr>
      <w:kern w:val="0"/>
      <w:sz w:val="24"/>
      <w:lang w:bidi="ar"/>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basedOn w:val="11"/>
    <w:qFormat/>
    <w:uiPriority w:val="0"/>
    <w:rPr>
      <w:b/>
    </w:rPr>
  </w:style>
  <w:style w:type="paragraph" w:customStyle="1" w:styleId="13">
    <w:name w:val="WPSOffice手动目录 1"/>
    <w:qFormat/>
    <w:uiPriority w:val="0"/>
    <w:rPr>
      <w:rFonts w:ascii="Times New Roman" w:hAnsi="Times New Roman" w:eastAsia="宋体" w:cs="Times New Roman"/>
      <w:lang w:val="en-US" w:eastAsia="zh-CN" w:bidi="ar-SA"/>
    </w:rPr>
  </w:style>
  <w:style w:type="paragraph" w:customStyle="1" w:styleId="14">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15">
    <w:name w:val="样式1"/>
    <w:basedOn w:val="1"/>
    <w:qFormat/>
    <w:uiPriority w:val="0"/>
    <w:pPr>
      <w:spacing w:line="240" w:lineRule="auto"/>
      <w:ind w:firstLine="640"/>
    </w:pPr>
    <w:rPr>
      <w:rFonts w:ascii="宋体" w:hAnsi="宋体" w:eastAsia="宋体" w:cs="宋体"/>
      <w:sz w:val="24"/>
    </w:rPr>
  </w:style>
  <w:style w:type="paragraph" w:customStyle="1" w:styleId="16">
    <w:name w:val="大标题"/>
    <w:basedOn w:val="1"/>
    <w:next w:val="1"/>
    <w:uiPriority w:val="0"/>
    <w:pPr>
      <w:pageBreakBefore/>
      <w:widowControl/>
      <w:spacing w:before="100" w:beforeLines="100" w:after="100" w:afterLines="100" w:line="700" w:lineRule="exact"/>
      <w:ind w:firstLine="0" w:firstLineChars="0"/>
      <w:jc w:val="center"/>
      <w:outlineLvl w:val="0"/>
    </w:pPr>
    <w:rPr>
      <w:rFonts w:hint="eastAsia" w:ascii="方正小标宋简体" w:hAnsi="方正小标宋简体" w:eastAsia="方正小标宋简体" w:cs="方正小标宋简体"/>
      <w:b/>
      <w:bCs/>
      <w:color w:val="000000"/>
      <w:kern w:val="44"/>
      <w:sz w:val="44"/>
      <w:szCs w:val="44"/>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2" Type="http://schemas.openxmlformats.org/officeDocument/2006/relationships/fontTable" Target="fontTable.xml"/><Relationship Id="rId41" Type="http://schemas.openxmlformats.org/officeDocument/2006/relationships/numbering" Target="numbering.xml"/><Relationship Id="rId40" Type="http://schemas.openxmlformats.org/officeDocument/2006/relationships/customXml" Target="../customXml/item1.xml"/><Relationship Id="rId4" Type="http://schemas.openxmlformats.org/officeDocument/2006/relationships/endnotes" Target="endnotes.xml"/><Relationship Id="rId39" Type="http://schemas.openxmlformats.org/officeDocument/2006/relationships/image" Target="media/image20.jpeg"/><Relationship Id="rId38" Type="http://schemas.openxmlformats.org/officeDocument/2006/relationships/image" Target="media/image19.jpeg"/><Relationship Id="rId37" Type="http://schemas.openxmlformats.org/officeDocument/2006/relationships/image" Target="media/image18.jpeg"/><Relationship Id="rId36" Type="http://schemas.openxmlformats.org/officeDocument/2006/relationships/image" Target="media/image17.jpeg"/><Relationship Id="rId35" Type="http://schemas.openxmlformats.org/officeDocument/2006/relationships/image" Target="media/image16.jpeg"/><Relationship Id="rId34" Type="http://schemas.openxmlformats.org/officeDocument/2006/relationships/image" Target="media/image15.jpeg"/><Relationship Id="rId33" Type="http://schemas.openxmlformats.org/officeDocument/2006/relationships/image" Target="media/image14.jpeg"/><Relationship Id="rId32" Type="http://schemas.openxmlformats.org/officeDocument/2006/relationships/image" Target="media/image13.jpeg"/><Relationship Id="rId31" Type="http://schemas.openxmlformats.org/officeDocument/2006/relationships/image" Target="media/image12.jpeg"/><Relationship Id="rId30" Type="http://schemas.openxmlformats.org/officeDocument/2006/relationships/image" Target="media/image11.jpeg"/><Relationship Id="rId3" Type="http://schemas.openxmlformats.org/officeDocument/2006/relationships/footnotes" Target="footnotes.xml"/><Relationship Id="rId29" Type="http://schemas.openxmlformats.org/officeDocument/2006/relationships/image" Target="media/image10.jpeg"/><Relationship Id="rId28" Type="http://schemas.openxmlformats.org/officeDocument/2006/relationships/image" Target="media/image9.jpeg"/><Relationship Id="rId27" Type="http://schemas.openxmlformats.org/officeDocument/2006/relationships/image" Target="media/image8.jpeg"/><Relationship Id="rId26" Type="http://schemas.openxmlformats.org/officeDocument/2006/relationships/image" Target="media/image7.jpeg"/><Relationship Id="rId25" Type="http://schemas.openxmlformats.org/officeDocument/2006/relationships/image" Target="media/image6.jpeg"/><Relationship Id="rId24" Type="http://schemas.openxmlformats.org/officeDocument/2006/relationships/image" Target="media/image5.jpeg"/><Relationship Id="rId23" Type="http://schemas.openxmlformats.org/officeDocument/2006/relationships/image" Target="media/image4.jpeg"/><Relationship Id="rId22" Type="http://schemas.openxmlformats.org/officeDocument/2006/relationships/image" Target="media/image3.jpeg"/><Relationship Id="rId21" Type="http://schemas.openxmlformats.org/officeDocument/2006/relationships/image" Target="media/image2.jpeg"/><Relationship Id="rId20" Type="http://schemas.openxmlformats.org/officeDocument/2006/relationships/image" Target="media/image1.png"/><Relationship Id="rId2" Type="http://schemas.openxmlformats.org/officeDocument/2006/relationships/settings" Target="settings.xml"/><Relationship Id="rId19" Type="http://schemas.openxmlformats.org/officeDocument/2006/relationships/theme" Target="theme/theme1.xml"/><Relationship Id="rId18" Type="http://schemas.openxmlformats.org/officeDocument/2006/relationships/footer" Target="footer8.xml"/><Relationship Id="rId17" Type="http://schemas.openxmlformats.org/officeDocument/2006/relationships/footer" Target="footer7.xml"/><Relationship Id="rId16" Type="http://schemas.openxmlformats.org/officeDocument/2006/relationships/footer" Target="footer6.xml"/><Relationship Id="rId15" Type="http://schemas.openxmlformats.org/officeDocument/2006/relationships/footer" Target="footer5.xml"/><Relationship Id="rId14" Type="http://schemas.openxmlformats.org/officeDocument/2006/relationships/footer" Target="footer4.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19</Pages>
  <Words>6630</Words>
  <Characters>6845</Characters>
  <Lines>53</Lines>
  <Paragraphs>15</Paragraphs>
  <TotalTime>53</TotalTime>
  <ScaleCrop>false</ScaleCrop>
  <LinksUpToDate>false</LinksUpToDate>
  <CharactersWithSpaces>7011</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2021-11-23T02:51:00Z</dcterms:created>
  <dc:creator>A_ZG</dc:creator>
  <cp:lastModifiedBy>Administrator</cp:lastModifiedBy>
  <dcterms:modified xsi:type="dcterms:W3CDTF">2022-06-10T08:26:45Z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5A72BBB5BF584DF2A7CC68129ACE1DFB</vt:lpwstr>
  </property>
</Properties>
</file>