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ascii="黑体" w:hAnsi="宋体" w:eastAsia="黑体" w:cs="黑体"/>
          <w:b/>
          <w:bCs/>
          <w:i w:val="0"/>
          <w:iCs w:val="0"/>
          <w:caps w:val="0"/>
          <w:color w:val="000000"/>
          <w:spacing w:val="0"/>
          <w:sz w:val="33"/>
          <w:szCs w:val="33"/>
        </w:rPr>
      </w:pPr>
      <w:r>
        <w:rPr>
          <w:rFonts w:hint="eastAsia" w:ascii="黑体" w:hAnsi="宋体" w:eastAsia="黑体" w:cs="黑体"/>
          <w:b/>
          <w:bCs/>
          <w:i w:val="0"/>
          <w:iCs w:val="0"/>
          <w:caps w:val="0"/>
          <w:color w:val="000000"/>
          <w:spacing w:val="0"/>
          <w:sz w:val="33"/>
          <w:szCs w:val="33"/>
          <w:shd w:val="clear" w:fill="FFFFFF"/>
        </w:rPr>
        <w:t>山西应用科技学院2014年度毕业生就业质量报告</w:t>
      </w:r>
    </w:p>
    <w:p>
      <w:pPr>
        <w:rPr>
          <w:rFonts w:hint="eastAsia"/>
        </w:rPr>
      </w:pPr>
      <w:r>
        <w:rPr>
          <w:rFonts w:hint="eastAsia"/>
        </w:rPr>
        <w:t>一、学校概况</w:t>
      </w:r>
    </w:p>
    <w:p>
      <w:pPr>
        <w:rPr>
          <w:rFonts w:hint="eastAsia"/>
        </w:rPr>
      </w:pPr>
      <w:r>
        <w:rPr>
          <w:rFonts w:hint="eastAsia"/>
        </w:rPr>
        <w:t>　　山西应用科技学院是在原山西兴华职业学院的基础上经国家教育部批准成立的全日制普通本科院校，是教育部首批转型为应用技术型大学的试点院校；是三晋大地本科教育升起的又一颗新星。学院以“求知、修德、强能、报国”为校训，以“追求应用型与学术融合，致力于课程与市场接轨”为核心办学理念。学校现有本科专业10个，专科专业29个，在校生7200余人。学校注重实践教育与实训基地建设，践行学用结合的育人之路，理实一体、行知相伴，同时，还组建了“双百双轨”的山西兴华教育集团，为学生就业升学开辟了直通车，为山西的经济建设、文化建设发挥了重要作用，赢得了社会各界的广泛赞誉。</w:t>
      </w:r>
    </w:p>
    <w:p>
      <w:pPr>
        <w:rPr>
          <w:rFonts w:hint="eastAsia"/>
        </w:rPr>
      </w:pPr>
      <w:r>
        <w:rPr>
          <w:rFonts w:hint="eastAsia"/>
        </w:rPr>
        <w:t>　　学校高度重视毕业生就业工作，将毕业生就业工作视为关系学校生存和发展的重要因素，全面落实就业工作“一把手工程”和“全员就业工程 ”。以提高毕业生就业质量为中心，以深入开展毕业生面向基层就业和支持毕业生自主创业为重点，以强化服务和扩宽就业渠道为保障，突出特色专业，不断提升毕业生就业质量，长期保持稳定就业率。2009年，学院毕业生就业率位居全省同类高校首位，为可持续发展奠定了基础。2010年，学院荣获中国教育协会颁发的“2010年中国最具影响力十大民办院校”荣誉称号。2011年，学院再次被中国民办教育协会评为“中国民办高等教育优秀院校”。</w:t>
      </w:r>
    </w:p>
    <w:p>
      <w:pPr>
        <w:rPr>
          <w:rFonts w:hint="eastAsia"/>
        </w:rPr>
      </w:pPr>
      <w:r>
        <w:rPr>
          <w:rFonts w:hint="eastAsia"/>
        </w:rPr>
        <w:t>二、学校就业工作</w:t>
      </w:r>
    </w:p>
    <w:p>
      <w:pPr>
        <w:rPr>
          <w:rFonts w:hint="eastAsia"/>
        </w:rPr>
      </w:pPr>
      <w:r>
        <w:rPr>
          <w:rFonts w:hint="eastAsia"/>
        </w:rPr>
        <w:t>　　山西应用科技学院专科学历教育起始于2000年，本科学历教育起始于2014年。目前我校共有计算机科学与技术、土木工程、工程管理、物流管理、酒店管理等10个本科专业及29个专科专业。</w:t>
      </w:r>
    </w:p>
    <w:p>
      <w:pPr>
        <w:rPr>
          <w:rFonts w:hint="eastAsia"/>
        </w:rPr>
      </w:pPr>
      <w:r>
        <w:rPr>
          <w:rFonts w:hint="eastAsia"/>
        </w:rPr>
        <w:t>　　毕业生就业是民生之本，也是学校的一项重要工作，我校历来重视毕业生就业工作。学校拥有一支专业技术精湛，学历结构合理，老中青并重，专兼职结合，稳定的教师队伍，学校建有5个物流管理实训中心，6个酒店管理实训中心，16个建筑工程实训中心，10个计算机、电子信息实训中心，19个艺术设计实训中心，5个财务实训中心，2个汽车实训室，为教学质量的提高奠定了坚实的基础。同时，我校与山西金虎便利连锁股份有限公司、山西省太原唐久超市有限公司、太原星河湾酒店管理有限公司、山西海外海酒店投资管理有限公司、山西兴隆物流有限公司、太原六味斋实业有限公司、山西步步高升文化传媒有限公司等116家企业建立了校企合作关系，建立了实习就业基地，为学生提供毕业生实习和就业机会，学校培养的人才得到了用人单位的认可。</w:t>
      </w:r>
    </w:p>
    <w:p>
      <w:pPr>
        <w:rPr>
          <w:rFonts w:hint="eastAsia"/>
        </w:rPr>
      </w:pPr>
      <w:r>
        <w:rPr>
          <w:rFonts w:hint="eastAsia"/>
        </w:rPr>
        <w:t>三、调查样本说明</w:t>
      </w:r>
    </w:p>
    <w:p>
      <w:pPr>
        <w:rPr>
          <w:rFonts w:hint="eastAsia"/>
        </w:rPr>
      </w:pPr>
      <w:r>
        <w:rPr>
          <w:rFonts w:hint="eastAsia"/>
        </w:rPr>
        <w:t>　　根据国家教育部关于编写年度就业质量报告的统一要求，我校通过对2014届毕业生进行追踪调查、企业走访、数据反馈及分析，最终形成了山西应用科技学院2014年度就业质量分析报告。毕业生就业质量评价共分为4个大项，包括毕业生就业基本情况、就业工作主要特点、就业相关性分析、就业对教育教学的反馈。我校2014届毕业生共1214人，收回调查问卷1124余份，统计数据能较全面真实的反映我院学生的就业情况。</w:t>
      </w:r>
    </w:p>
    <w:p>
      <w:pPr>
        <w:rPr>
          <w:rFonts w:hint="eastAsia"/>
        </w:rPr>
      </w:pPr>
      <w:r>
        <w:rPr>
          <w:rFonts w:hint="eastAsia"/>
        </w:rPr>
        <w:t>四、毕业生规模</w:t>
      </w:r>
    </w:p>
    <w:p>
      <w:pPr>
        <w:rPr>
          <w:rFonts w:hint="eastAsia"/>
        </w:rPr>
      </w:pPr>
      <w:r>
        <w:rPr>
          <w:rFonts w:hint="eastAsia"/>
        </w:rPr>
        <w:t>　　山西应用科技学院2014届毕业生共有1214人，培养层次为全日制专科，共分为25个专业，分别是包装技术与设计6人、财务管理74人、电脑艺术设计38人、电子商务30人、电子信息工程技术17人、工商企业管理60人、国际贸易实务6人、会计电算化355人、计算机应用技术80人、经济管理26人、酒店管理47人、旅游管理22人、汽车检测与维修技术104人、人力资源管理30人、商务英语8人、数控技术50人、投资与理财39人、文秘19人、舞蹈表演5人、物流管理72人、物业管理20人、音乐表演10人、营销与策划58人、主持与播音8人、装潢艺术设计30人。</w:t>
      </w:r>
    </w:p>
    <w:p>
      <w:pPr>
        <w:rPr>
          <w:rFonts w:hint="eastAsia"/>
        </w:rPr>
      </w:pPr>
      <w:r>
        <w:rPr>
          <w:rFonts w:hint="eastAsia"/>
        </w:rPr>
        <w:t>五、毕业生就业情况</w:t>
      </w:r>
    </w:p>
    <w:p>
      <w:pPr>
        <w:rPr>
          <w:rFonts w:hint="eastAsia"/>
        </w:rPr>
      </w:pPr>
      <w:r>
        <w:rPr>
          <w:rFonts w:hint="eastAsia"/>
        </w:rPr>
        <w:t>　　我院2014届毕业生1214人,其中有89人结业生，实际毕业生1125人，本省生源1085人，外省生源40人，专升本升学13人，预征入伍15人，就业人数953人，截止2014年12月初，毕业生就业率为84.71%。</w:t>
      </w:r>
    </w:p>
    <w:p>
      <w:pPr>
        <w:rPr>
          <w:rFonts w:hint="eastAsia"/>
        </w:rPr>
      </w:pPr>
      <w:r>
        <w:rPr>
          <w:rFonts w:hint="eastAsia"/>
        </w:rPr>
        <w:t>六、本校毕业生就业竞争力</w:t>
      </w:r>
    </w:p>
    <w:p>
      <w:pPr>
        <w:rPr>
          <w:rFonts w:hint="eastAsia"/>
        </w:rPr>
      </w:pPr>
      <w:r>
        <w:rPr>
          <w:rFonts w:hint="eastAsia"/>
        </w:rPr>
        <w:t>1.本校毕业生就业竞争力指数最高的专业是物流管理，为98.1%；最低的专业是文秘，为77.1%。</w:t>
      </w:r>
    </w:p>
    <w:p>
      <w:pPr>
        <w:rPr>
          <w:rFonts w:hint="eastAsia"/>
        </w:rPr>
      </w:pPr>
      <w:r>
        <w:t>图</w:t>
      </w:r>
      <w:r>
        <w:rPr>
          <w:rFonts w:hint="default"/>
        </w:rPr>
        <w:t>1毕业生就业竞争力排序表</w:t>
      </w:r>
    </w:p>
    <w:p>
      <w:pPr>
        <w:rPr>
          <w:rFonts w:hint="eastAsia"/>
        </w:rPr>
      </w:pPr>
    </w:p>
    <w:tbl>
      <w:tblPr>
        <w:tblW w:w="0" w:type="auto"/>
        <w:tblInd w:w="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510"/>
        <w:gridCol w:w="513"/>
        <w:gridCol w:w="871"/>
        <w:gridCol w:w="871"/>
        <w:gridCol w:w="8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74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专业名称</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就业竞争力排序</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就业竞争力指数（%）</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毕业时掌握的基本工作能力（%）</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工作与专业的相关度（%）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87"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物流管理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98.1%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35"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计算机应用技术</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97.6%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8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装潢艺术设计</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95.5%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50</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0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音乐表演</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95.3%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65"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酒店管理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93.2%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26"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包装技术与设计</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48"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导游</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90.6%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26"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电脑艺术设计</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90.5%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21"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电子商务</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90.2%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05"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电子信息工程技术</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10</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89.9%</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12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工商企业管理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88.6%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4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国际贸易实务</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87.5%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48</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165"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会计电算化</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86.2%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49</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79"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经济管理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85.6%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71"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旅游管理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84.2%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48</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3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主持与播音</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43"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商务英语</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82.6%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256"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数控技术</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18</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81.5%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49</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261"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投资与理财</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19</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80.2%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81"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舞蹈表演</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20</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79.8%</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74"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物业管理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79.5%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378"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营销与策划</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22</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78.7%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59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70"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人力资源管理</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23</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78.4%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46"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汽车检测与维修技术</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24</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77.5%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47</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265" w:hRule="atLeast"/>
        </w:trPr>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文秘</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25</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77.1%</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46</w:t>
            </w:r>
          </w:p>
        </w:tc>
        <w:tc>
          <w:tcPr>
            <w:tcW w:w="1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43</w:t>
            </w:r>
          </w:p>
        </w:tc>
      </w:tr>
    </w:tbl>
    <w:p>
      <w:pPr>
        <w:rPr>
          <w:rFonts w:hint="eastAsia"/>
        </w:rPr>
      </w:pPr>
    </w:p>
    <w:p>
      <w:pPr>
        <w:rPr>
          <w:rFonts w:hint="eastAsia"/>
        </w:rPr>
      </w:pPr>
      <w:r>
        <w:rPr>
          <w:rFonts w:hint="eastAsia"/>
        </w:rPr>
        <w:t>2.</w:t>
      </w:r>
      <w:r>
        <w:rPr>
          <w:rFonts w:hint="default"/>
        </w:rPr>
        <w:t>专业对口率。本校2014届毕业生专业对口率为78%，对口率较高的专业有物流管理、音乐表演、舞蹈表演、酒店管理、计算机应用技术、装潢艺术设计、物业管理、电子商务、旅游管理等专业。</w:t>
      </w:r>
    </w:p>
    <w:p>
      <w:pPr>
        <w:rPr>
          <w:rFonts w:hint="eastAsia"/>
        </w:rPr>
      </w:pPr>
      <w:r>
        <w:rPr>
          <w:rFonts w:hint="eastAsia"/>
        </w:rPr>
        <w:t>图2毕业生就业专业对口率</w:t>
      </w:r>
    </w:p>
    <w:p>
      <w:pPr>
        <w:rPr>
          <w:rFonts w:hint="eastAsia"/>
        </w:rPr>
      </w:pPr>
    </w:p>
    <w:p>
      <w:pPr>
        <w:rPr>
          <w:rFonts w:hint="eastAsia"/>
        </w:rPr>
      </w:pPr>
    </w:p>
    <w:p>
      <w:pPr>
        <w:rPr>
          <w:rFonts w:hint="eastAsia"/>
        </w:rPr>
      </w:pPr>
      <w:r>
        <w:rPr>
          <w:rFonts w:hint="default"/>
        </w:rPr>
        <w:t>3.毕业生月收入。本校毕业生月收入期待底线（2239元）比本省高职院校（1673元）高566元，毕业半年后实际月收入（2338元）比本省高职院校毕业半年后（1765元）高573元。本校毕业生毕业半年后有26.5%的人月收入集中在</w:t>
      </w:r>
      <w:r>
        <w:rPr>
          <w:rFonts w:hint="eastAsia"/>
        </w:rPr>
        <w:drawing>
          <wp:inline distT="0" distB="0" distL="114300" distR="114300">
            <wp:extent cx="533400" cy="361950"/>
            <wp:effectExtent l="0" t="0" r="0" b="0"/>
            <wp:docPr id="36"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2" descr="IMG_256"/>
                    <pic:cNvPicPr>
                      <a:picLocks noChangeAspect="1"/>
                    </pic:cNvPicPr>
                  </pic:nvPicPr>
                  <pic:blipFill>
                    <a:blip r:embed="rId4"/>
                    <a:stretch>
                      <a:fillRect/>
                    </a:stretch>
                  </pic:blipFill>
                  <pic:spPr>
                    <a:xfrm>
                      <a:off x="0" y="0"/>
                      <a:ext cx="533400" cy="361950"/>
                    </a:xfrm>
                    <a:prstGeom prst="rect">
                      <a:avLst/>
                    </a:prstGeom>
                    <a:noFill/>
                    <a:ln w="9525">
                      <a:noFill/>
                    </a:ln>
                  </pic:spPr>
                </pic:pic>
              </a:graphicData>
            </a:graphic>
          </wp:inline>
        </w:drawing>
      </w:r>
      <w:r>
        <w:rPr>
          <w:rFonts w:hint="default"/>
        </w:rPr>
        <w:t>2100-2600元。本校毕业半年后月收入较高的专业为：酒店管理（2632元）、会计电算化（2630元）、计算机应用技术（2632元）。（图3）</w:t>
      </w:r>
    </w:p>
    <w:p>
      <w:pPr>
        <w:rPr>
          <w:rFonts w:hint="eastAsia"/>
        </w:rPr>
      </w:pPr>
      <w:r>
        <w:rPr>
          <w:rFonts w:hint="eastAsia"/>
        </w:rPr>
        <w:t>图3毕业生就业月收入表</w:t>
      </w:r>
    </w:p>
    <w:p>
      <w:pPr>
        <w:rPr>
          <w:rFonts w:hint="eastAsia"/>
        </w:rPr>
      </w:pPr>
    </w:p>
    <w:tbl>
      <w:tblPr>
        <w:tblW w:w="0" w:type="auto"/>
        <w:tblInd w:w="7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510"/>
        <w:gridCol w:w="9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799"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专业名称</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毕业半年后的平均</w:t>
            </w:r>
          </w:p>
          <w:p>
            <w:pPr>
              <w:rPr/>
            </w:pPr>
            <w:r>
              <w:rPr>
                <w:rFonts w:hint="default"/>
                <w:lang w:val="en-US" w:eastAsia="zh-CN"/>
              </w:rPr>
              <w:t>月收入（元）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251"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本校平均</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2338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189"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会计电算化</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11"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酒店管理</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610"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计算机应用技术</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2632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46"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数控技术</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2423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55"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旅游管理</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2279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46"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电子商务</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2338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66"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装潢艺术设计</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2176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44" w:hRule="atLeast"/>
        </w:trPr>
        <w:tc>
          <w:tcPr>
            <w:tcW w:w="45"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音乐表演</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rFonts w:hint="default"/>
                <w:lang w:val="en-US" w:eastAsia="zh-CN"/>
              </w:rPr>
              <w:t>2243</w:t>
            </w:r>
          </w:p>
        </w:tc>
      </w:tr>
    </w:tbl>
    <w:p>
      <w:pPr>
        <w:rPr/>
      </w:pPr>
    </w:p>
    <w:p>
      <w:pPr>
        <w:rPr/>
      </w:pPr>
      <w:r>
        <w:rPr>
          <w:rFonts w:hint="eastAsia"/>
        </w:rPr>
        <w:br w:type="textWrapping"/>
      </w:r>
      <w:r>
        <w:rPr>
          <w:rFonts w:hint="eastAsia"/>
        </w:rPr>
        <w:t>　　2、专业相关度。本校毕业生工作与专业相关度是71%，比本省同类高职院（58%）高13个百分点。本校毕业工作与专业相关度较高的专业是：物流管理、酒店管理、装潢艺术设计、计算机应用技术、舞蹈表演。</w:t>
      </w:r>
    </w:p>
    <w:p>
      <w:pPr>
        <w:rPr/>
      </w:pPr>
    </w:p>
    <w:p>
      <w:pPr>
        <w:rPr/>
      </w:pPr>
      <w:r>
        <w:rPr>
          <w:rFonts w:hint="eastAsia"/>
        </w:rPr>
        <w:t>                  七、用人单位分析</w:t>
      </w:r>
    </w:p>
    <w:p>
      <w:pPr>
        <w:rPr/>
      </w:pPr>
      <w:r>
        <w:rPr>
          <w:rFonts w:hint="eastAsia"/>
        </w:rPr>
        <w:t>（一）用人单位类型</w:t>
      </w:r>
    </w:p>
    <w:p>
      <w:pPr>
        <w:rPr/>
      </w:pPr>
      <w:r>
        <w:rPr>
          <w:rFonts w:hint="eastAsia"/>
        </w:rPr>
        <w:t>  通过区别本校毕业生以及主要专业的毕业生就业的用人单位类型、用人单位规模，高校以及毕业生可以对以后置身的职场文化、工作氛围等较为明确，更好的指导自己的职场发展。用人单位的职场文化是指用人单位在长期生产经营过程中逐步形成与发展的、带有本用人单位特征的用人单位经营哲学，即以价值观念和思维方式为核心所生成的外化的用人单位行为规范、道德准则、风俗习惯和传统的有机统一。适应职场文化是就业能力的重要组成部分，不同类型的用人单位有不同的职场文化。各专业应根据自己的毕业生主要就业的用人单位类型来培养职场文化，让毕业生具有职场文化的优势。如图4、5、6、7所示。</w:t>
      </w:r>
    </w:p>
    <w:p>
      <w:pPr>
        <w:rPr/>
      </w:pPr>
      <w:r>
        <w:rPr>
          <w:rFonts w:hint="eastAsia"/>
        </w:rPr>
        <w:t>图4毕业生用人单位类型分布</w:t>
      </w:r>
    </w:p>
    <w:p>
      <w:pPr>
        <w:rPr/>
      </w:pPr>
    </w:p>
    <w:p>
      <w:pPr>
        <w:rPr/>
      </w:pPr>
    </w:p>
    <w:p>
      <w:pPr>
        <w:rPr/>
      </w:pPr>
    </w:p>
    <w:p>
      <w:pPr>
        <w:rPr/>
      </w:pPr>
    </w:p>
    <w:p>
      <w:pPr>
        <w:rPr/>
      </w:pPr>
      <w:r>
        <w:rPr>
          <w:rFonts w:hint="eastAsia"/>
        </w:rPr>
        <w:t>图5毕业生选择工作标准分布</w:t>
      </w:r>
    </w:p>
    <w:p>
      <w:pPr>
        <w:rPr/>
      </w:pPr>
      <w:r>
        <w:rPr>
          <w:rFonts w:hint="eastAsia"/>
        </w:rPr>
        <w:t>                 </w:t>
      </w:r>
    </w:p>
    <w:p>
      <w:pPr>
        <w:rPr/>
      </w:pPr>
      <w:r>
        <w:rPr>
          <w:rFonts w:hint="eastAsia"/>
        </w:rPr>
        <w:t>图6毕业生在工作中最想得到的东西分布              </w:t>
      </w:r>
    </w:p>
    <w:p>
      <w:pPr>
        <w:rPr/>
      </w:pPr>
    </w:p>
    <w:p>
      <w:pPr>
        <w:rPr/>
      </w:pPr>
    </w:p>
    <w:p>
      <w:pPr>
        <w:rPr/>
      </w:pPr>
      <w:r>
        <w:rPr>
          <w:rFonts w:hint="eastAsia"/>
        </w:rPr>
        <w:t>图7毕业生对工作性质和内容的选择分布</w:t>
      </w:r>
    </w:p>
    <w:p>
      <w:pPr>
        <w:rPr/>
      </w:pPr>
      <w:r>
        <w:rPr>
          <w:rFonts w:hint="eastAsia"/>
        </w:rPr>
        <w:t>（二）不同类型用人单位毕业生月收入</w:t>
      </w:r>
    </w:p>
    <w:p>
      <w:pPr>
        <w:rPr/>
      </w:pPr>
      <w:r>
        <w:rPr>
          <w:rFonts w:hint="eastAsia"/>
        </w:rPr>
        <w:t>图8毕业生在不同类型用人单位的月收入</w:t>
      </w:r>
    </w:p>
    <w:p>
      <w:pPr>
        <w:rPr/>
      </w:pPr>
      <w:r>
        <w:rPr>
          <w:rFonts w:hint="eastAsia"/>
        </w:rPr>
        <w:drawing>
          <wp:inline distT="0" distB="0" distL="114300" distR="114300">
            <wp:extent cx="5492115" cy="2676525"/>
            <wp:effectExtent l="0" t="0" r="13335" b="9525"/>
            <wp:docPr id="39" name="图片 2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23" descr="IMG_257"/>
                    <pic:cNvPicPr>
                      <a:picLocks noChangeAspect="1"/>
                    </pic:cNvPicPr>
                  </pic:nvPicPr>
                  <pic:blipFill>
                    <a:blip r:embed="rId5"/>
                    <a:stretch>
                      <a:fillRect/>
                    </a:stretch>
                  </pic:blipFill>
                  <pic:spPr>
                    <a:xfrm>
                      <a:off x="0" y="0"/>
                      <a:ext cx="5492115" cy="2676525"/>
                    </a:xfrm>
                    <a:prstGeom prst="rect">
                      <a:avLst/>
                    </a:prstGeom>
                    <a:noFill/>
                    <a:ln w="9525">
                      <a:noFill/>
                    </a:ln>
                  </pic:spPr>
                </pic:pic>
              </a:graphicData>
            </a:graphic>
          </wp:inline>
        </w:drawing>
      </w:r>
    </w:p>
    <w:p>
      <w:pPr>
        <w:rPr/>
      </w:pPr>
      <w:r>
        <w:rPr>
          <w:rFonts w:hint="eastAsia"/>
        </w:rPr>
        <w:t>（三）用人单位职工规模</w:t>
      </w:r>
    </w:p>
    <w:p>
      <w:pPr>
        <w:rPr/>
      </w:pPr>
      <w:r>
        <w:rPr>
          <w:rFonts w:hint="eastAsia"/>
        </w:rPr>
        <w:t>本校2014届毕业生主要就业的用人单位职工规模是300人以下的中小型用人单位69%。（图9）</w:t>
      </w:r>
    </w:p>
    <w:p>
      <w:pPr>
        <w:rPr/>
      </w:pPr>
    </w:p>
    <w:p>
      <w:pPr>
        <w:rPr/>
      </w:pPr>
      <w:r>
        <w:rPr>
          <w:rFonts w:hint="eastAsia"/>
        </w:rPr>
        <w:t>图9毕业生用人单位职工规模</w:t>
      </w:r>
    </w:p>
    <w:p>
      <w:pPr>
        <w:rPr/>
      </w:pPr>
    </w:p>
    <w:p>
      <w:pPr>
        <w:rPr/>
      </w:pPr>
      <w:r>
        <w:rPr>
          <w:rFonts w:hint="eastAsia"/>
        </w:rPr>
        <w:drawing>
          <wp:inline distT="0" distB="0" distL="114300" distR="114300">
            <wp:extent cx="5518150" cy="2689225"/>
            <wp:effectExtent l="0" t="0" r="6350" b="15875"/>
            <wp:docPr id="42" name="图片 24"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4" descr="IMG_258"/>
                    <pic:cNvPicPr>
                      <a:picLocks noChangeAspect="1"/>
                    </pic:cNvPicPr>
                  </pic:nvPicPr>
                  <pic:blipFill>
                    <a:blip r:embed="rId6"/>
                    <a:stretch>
                      <a:fillRect/>
                    </a:stretch>
                  </pic:blipFill>
                  <pic:spPr>
                    <a:xfrm>
                      <a:off x="0" y="0"/>
                      <a:ext cx="5518150" cy="2689225"/>
                    </a:xfrm>
                    <a:prstGeom prst="rect">
                      <a:avLst/>
                    </a:prstGeom>
                    <a:noFill/>
                    <a:ln w="9525">
                      <a:noFill/>
                    </a:ln>
                  </pic:spPr>
                </pic:pic>
              </a:graphicData>
            </a:graphic>
          </wp:inline>
        </w:drawing>
      </w:r>
    </w:p>
    <w:p>
      <w:pPr>
        <w:rPr/>
      </w:pPr>
      <w:r>
        <w:rPr>
          <w:rFonts w:hint="eastAsia"/>
        </w:rPr>
        <w:t>（四）用人单位用人标准</w:t>
      </w:r>
    </w:p>
    <w:p>
      <w:pPr>
        <w:rPr/>
      </w:pPr>
      <w:r>
        <w:rPr>
          <w:rFonts w:hint="eastAsia"/>
        </w:rPr>
        <w:drawing>
          <wp:inline distT="0" distB="0" distL="114300" distR="114300">
            <wp:extent cx="5659120" cy="3335655"/>
            <wp:effectExtent l="0" t="0" r="17780" b="17145"/>
            <wp:docPr id="33" name="图片 25"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5" descr="IMG_259"/>
                    <pic:cNvPicPr>
                      <a:picLocks noChangeAspect="1"/>
                    </pic:cNvPicPr>
                  </pic:nvPicPr>
                  <pic:blipFill>
                    <a:blip r:embed="rId7"/>
                    <a:stretch>
                      <a:fillRect/>
                    </a:stretch>
                  </pic:blipFill>
                  <pic:spPr>
                    <a:xfrm>
                      <a:off x="0" y="0"/>
                      <a:ext cx="5659120" cy="3335655"/>
                    </a:xfrm>
                    <a:prstGeom prst="rect">
                      <a:avLst/>
                    </a:prstGeom>
                    <a:noFill/>
                    <a:ln w="9525">
                      <a:noFill/>
                    </a:ln>
                  </pic:spPr>
                </pic:pic>
              </a:graphicData>
            </a:graphic>
          </wp:inline>
        </w:drawing>
      </w:r>
    </w:p>
    <w:p>
      <w:pPr>
        <w:rPr/>
      </w:pPr>
      <w:r>
        <w:rPr>
          <w:rFonts w:hint="eastAsia"/>
        </w:rPr>
        <w:t>图10用人单位选人用人标准</w:t>
      </w:r>
    </w:p>
    <w:p>
      <w:pPr>
        <w:rPr/>
      </w:pPr>
    </w:p>
    <w:p>
      <w:pPr>
        <w:rPr/>
      </w:pPr>
      <w:r>
        <w:rPr>
          <w:rFonts w:hint="eastAsia"/>
        </w:rPr>
        <w:t>（五）职业基本适应能力</w:t>
      </w:r>
    </w:p>
    <w:p>
      <w:pPr>
        <w:rPr/>
      </w:pPr>
    </w:p>
    <w:p>
      <w:pPr>
        <w:rPr/>
      </w:pPr>
    </w:p>
    <w:p>
      <w:pPr>
        <w:rPr/>
      </w:pPr>
      <w:r>
        <w:rPr>
          <w:rFonts w:hint="eastAsia"/>
        </w:rPr>
        <w:t>图11职业适应力图</w:t>
      </w:r>
    </w:p>
    <w:p>
      <w:pPr>
        <w:rPr/>
      </w:pPr>
      <w:r>
        <w:rPr>
          <w:rFonts w:hint="eastAsia"/>
        </w:rPr>
        <w:drawing>
          <wp:inline distT="0" distB="0" distL="114300" distR="114300">
            <wp:extent cx="5194300" cy="3735070"/>
            <wp:effectExtent l="0" t="0" r="6350" b="17780"/>
            <wp:docPr id="38" name="图片 26"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6" descr="IMG_260"/>
                    <pic:cNvPicPr>
                      <a:picLocks noChangeAspect="1"/>
                    </pic:cNvPicPr>
                  </pic:nvPicPr>
                  <pic:blipFill>
                    <a:blip r:embed="rId8"/>
                    <a:stretch>
                      <a:fillRect/>
                    </a:stretch>
                  </pic:blipFill>
                  <pic:spPr>
                    <a:xfrm>
                      <a:off x="0" y="0"/>
                      <a:ext cx="5194300" cy="3735070"/>
                    </a:xfrm>
                    <a:prstGeom prst="rect">
                      <a:avLst/>
                    </a:prstGeom>
                    <a:noFill/>
                    <a:ln w="9525">
                      <a:noFill/>
                    </a:ln>
                  </pic:spPr>
                </pic:pic>
              </a:graphicData>
            </a:graphic>
          </wp:inline>
        </w:drawing>
      </w:r>
    </w:p>
    <w:p>
      <w:pPr>
        <w:rPr/>
      </w:pPr>
      <w:r>
        <w:rPr>
          <w:rFonts w:hint="eastAsia"/>
        </w:rPr>
        <w:t>                  八、毕业生求职分析</w:t>
      </w:r>
    </w:p>
    <w:p>
      <w:pPr>
        <w:rPr/>
      </w:pPr>
      <w:r>
        <w:rPr>
          <w:rFonts w:hint="eastAsia"/>
        </w:rPr>
        <w:t>（一）求职成功的信息渠道如图12所示。</w:t>
      </w:r>
    </w:p>
    <w:p>
      <w:pPr>
        <w:rPr/>
      </w:pPr>
    </w:p>
    <w:p>
      <w:pPr>
        <w:rPr/>
      </w:pPr>
      <w:r>
        <w:rPr>
          <w:rFonts w:hint="eastAsia"/>
        </w:rPr>
        <w:t>图12本校毕业生获得第一份工作的渠道分布</w:t>
      </w:r>
    </w:p>
    <w:p>
      <w:pPr>
        <w:rPr/>
      </w:pPr>
    </w:p>
    <w:p>
      <w:pPr>
        <w:rPr/>
      </w:pPr>
      <w:r>
        <w:rPr>
          <w:rFonts w:hint="eastAsia"/>
        </w:rPr>
        <w:t>本校2014届毕业生获得第一份工作的渠道，主要是通过学校推荐和亲戚得到招聘信息（32%）、直接向用人单位申请（21%）参加学校顶岗实习（19%）。</w:t>
      </w:r>
    </w:p>
    <w:p>
      <w:pPr>
        <w:rPr/>
      </w:pPr>
      <w:r>
        <w:rPr>
          <w:rFonts w:hint="eastAsia"/>
        </w:rPr>
        <w:t>求职服务的分布及有效性分析如图13所示。</w:t>
      </w:r>
    </w:p>
    <w:p>
      <w:pPr>
        <w:rPr/>
      </w:pPr>
      <w:r>
        <w:rPr>
          <w:rFonts w:hint="eastAsia"/>
        </w:rPr>
        <w:drawing>
          <wp:inline distT="0" distB="0" distL="114300" distR="114300">
            <wp:extent cx="5349875" cy="3314700"/>
            <wp:effectExtent l="0" t="0" r="3175" b="0"/>
            <wp:docPr id="32" name="图片 27"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descr="IMG_261"/>
                    <pic:cNvPicPr>
                      <a:picLocks noChangeAspect="1"/>
                    </pic:cNvPicPr>
                  </pic:nvPicPr>
                  <pic:blipFill>
                    <a:blip r:embed="rId9"/>
                    <a:stretch>
                      <a:fillRect/>
                    </a:stretch>
                  </pic:blipFill>
                  <pic:spPr>
                    <a:xfrm>
                      <a:off x="0" y="0"/>
                      <a:ext cx="5349875" cy="3314700"/>
                    </a:xfrm>
                    <a:prstGeom prst="rect">
                      <a:avLst/>
                    </a:prstGeom>
                    <a:noFill/>
                    <a:ln w="9525">
                      <a:noFill/>
                    </a:ln>
                  </pic:spPr>
                </pic:pic>
              </a:graphicData>
            </a:graphic>
          </wp:inline>
        </w:drawing>
      </w:r>
    </w:p>
    <w:p>
      <w:pPr>
        <w:rPr/>
      </w:pPr>
    </w:p>
    <w:p>
      <w:pPr>
        <w:rPr/>
      </w:pPr>
      <w:r>
        <w:rPr>
          <w:rFonts w:hint="eastAsia"/>
        </w:rPr>
        <w:t>图13本校毕业生接受母校提供的求职服务并认为有效的人数%分布</w:t>
      </w:r>
    </w:p>
    <w:p>
      <w:pPr>
        <w:rPr/>
      </w:pPr>
    </w:p>
    <w:p>
      <w:pPr>
        <w:rPr/>
      </w:pPr>
      <w:r>
        <w:rPr>
          <w:rFonts w:hint="eastAsia"/>
        </w:rPr>
        <w:t>本校毕业生接受的求职服务主要是学校组织的校园招聘会（49%），在接受这项求职服务的毕业生中，有38%的人认为其有效。</w:t>
      </w:r>
    </w:p>
    <w:p>
      <w:pPr>
        <w:rPr/>
      </w:pPr>
      <w:r>
        <w:rPr>
          <w:rFonts w:hint="eastAsia"/>
        </w:rPr>
        <w:t>求职分析如图14、15、16、17所示。</w:t>
      </w:r>
    </w:p>
    <w:p>
      <w:pPr>
        <w:rPr/>
      </w:pPr>
    </w:p>
    <w:p>
      <w:pPr>
        <w:rPr/>
      </w:pPr>
      <w:r>
        <w:rPr>
          <w:rFonts w:hint="eastAsia"/>
        </w:rPr>
        <w:t>图14本校毕业生求职费用</w:t>
      </w:r>
    </w:p>
    <w:p>
      <w:pPr>
        <w:rPr/>
      </w:pPr>
      <w:r>
        <w:rPr>
          <w:rFonts w:hint="eastAsia"/>
        </w:rPr>
        <w:t>         </w:t>
      </w:r>
    </w:p>
    <w:p>
      <w:pPr>
        <w:rPr/>
      </w:pPr>
    </w:p>
    <w:p>
      <w:pPr>
        <w:rPr/>
      </w:pPr>
      <w:r>
        <w:rPr>
          <w:rFonts w:hint="eastAsia"/>
        </w:rPr>
        <w:t>图15本校毕业生对没有遇到满意单位不同人的看法</w:t>
      </w:r>
    </w:p>
    <w:p>
      <w:pPr>
        <w:rPr/>
      </w:pPr>
      <w:r>
        <w:rPr>
          <w:rFonts w:hint="eastAsia"/>
        </w:rPr>
        <w:t>         </w:t>
      </w:r>
    </w:p>
    <w:p>
      <w:pPr>
        <w:rPr/>
      </w:pPr>
    </w:p>
    <w:p>
      <w:pPr>
        <w:rPr/>
      </w:pPr>
      <w:r>
        <w:rPr>
          <w:rFonts w:hint="eastAsia"/>
        </w:rPr>
        <w:t>图16本校毕业生对没有遇到满意单位不同人的看法</w:t>
      </w:r>
    </w:p>
    <w:p>
      <w:pPr>
        <w:rPr/>
      </w:pPr>
    </w:p>
    <w:p>
      <w:pPr>
        <w:rPr/>
      </w:pPr>
    </w:p>
    <w:p>
      <w:pPr>
        <w:rPr/>
      </w:pPr>
      <w:r>
        <w:rPr>
          <w:rFonts w:hint="eastAsia"/>
        </w:rPr>
        <w:t>图17本校每收到一个工作邀请需投出的求职份数</w:t>
      </w:r>
    </w:p>
    <w:p>
      <w:pPr>
        <w:rPr/>
      </w:pPr>
      <w:r>
        <w:rPr>
          <w:rFonts w:hint="eastAsia"/>
        </w:rPr>
        <w:drawing>
          <wp:inline distT="0" distB="0" distL="114300" distR="114300">
            <wp:extent cx="5549265" cy="3048635"/>
            <wp:effectExtent l="0" t="0" r="13335" b="18415"/>
            <wp:docPr id="34" name="图片 28"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8" descr="IMG_262"/>
                    <pic:cNvPicPr>
                      <a:picLocks noChangeAspect="1"/>
                    </pic:cNvPicPr>
                  </pic:nvPicPr>
                  <pic:blipFill>
                    <a:blip r:embed="rId10"/>
                    <a:stretch>
                      <a:fillRect/>
                    </a:stretch>
                  </pic:blipFill>
                  <pic:spPr>
                    <a:xfrm>
                      <a:off x="0" y="0"/>
                      <a:ext cx="5549265" cy="3048635"/>
                    </a:xfrm>
                    <a:prstGeom prst="rect">
                      <a:avLst/>
                    </a:prstGeom>
                    <a:noFill/>
                    <a:ln w="9525">
                      <a:noFill/>
                    </a:ln>
                  </pic:spPr>
                </pic:pic>
              </a:graphicData>
            </a:graphic>
          </wp:inline>
        </w:drawing>
      </w:r>
    </w:p>
    <w:p>
      <w:pPr>
        <w:rPr/>
      </w:pPr>
      <w:r>
        <w:rPr>
          <w:rFonts w:hint="eastAsia"/>
        </w:rPr>
        <w:t>本校毕业生平均求职费用为950元，低于省内高职院校（975元）；每收到一个工作邀请需投出的求职份数为2份，低于省内高职院校4份。</w:t>
      </w:r>
    </w:p>
    <w:p>
      <w:pPr>
        <w:rPr/>
      </w:pPr>
      <w:r>
        <w:rPr>
          <w:rFonts w:hint="eastAsia"/>
        </w:rPr>
        <w:t>（四）求职中最欠缺的个人能力因素如图18所示。</w:t>
      </w:r>
    </w:p>
    <w:p>
      <w:pPr>
        <w:rPr/>
      </w:pPr>
      <w:r>
        <w:rPr>
          <w:rFonts w:hint="eastAsia"/>
        </w:rPr>
        <w:drawing>
          <wp:inline distT="0" distB="0" distL="114300" distR="114300">
            <wp:extent cx="304800" cy="304800"/>
            <wp:effectExtent l="0" t="0" r="0" b="0"/>
            <wp:docPr id="35" name="图片 2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9" descr="IMG_263"/>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hint="eastAsia"/>
        </w:rPr>
        <w:t>  </w:t>
      </w:r>
    </w:p>
    <w:p>
      <w:pPr>
        <w:rPr/>
      </w:pPr>
      <w:r>
        <w:rPr>
          <w:rFonts w:hint="eastAsia"/>
        </w:rPr>
        <w:t>四、实习分析如图7所示。</w:t>
      </w:r>
    </w:p>
    <w:p>
      <w:pPr>
        <w:rPr>
          <w:rFonts w:hint="eastAsia"/>
        </w:rPr>
      </w:pPr>
    </w:p>
    <w:p>
      <w:pPr>
        <w:rPr/>
      </w:pPr>
      <w:r>
        <w:rPr>
          <w:rFonts w:hint="eastAsia"/>
        </w:rPr>
        <w:t>（五）国家就业政策学生关注度如图19所示</w:t>
      </w:r>
    </w:p>
    <w:p>
      <w:pPr>
        <w:ind w:firstLine="420" w:firstLineChars="0"/>
        <w:rPr/>
      </w:pPr>
    </w:p>
    <w:p>
      <w:pPr>
        <w:rPr/>
      </w:pPr>
      <w:r>
        <w:rPr>
          <w:rFonts w:hint="eastAsia"/>
        </w:rPr>
        <w:t>图7本校毕业生的实习分布</w:t>
      </w:r>
    </w:p>
    <w:p>
      <w:pPr>
        <w:rPr/>
      </w:pPr>
    </w:p>
    <w:p>
      <w:pPr>
        <w:rPr/>
      </w:pPr>
      <w:r>
        <w:rPr>
          <w:rFonts w:hint="eastAsia"/>
        </w:rPr>
        <w:t>（六）毕业生认为在就业中遇到的主要困难问题如图20所示</w:t>
      </w:r>
    </w:p>
    <w:p>
      <w:pPr>
        <w:rPr/>
      </w:pPr>
    </w:p>
    <w:p>
      <w:pPr>
        <w:rPr/>
      </w:pPr>
      <w:r>
        <w:rPr>
          <w:rFonts w:hint="eastAsia"/>
        </w:rPr>
        <w:t>（七）毕业生顶岗实习分析如图21所示</w:t>
      </w:r>
    </w:p>
    <w:p>
      <w:pPr>
        <w:rPr/>
      </w:pPr>
      <w:r>
        <w:rPr>
          <w:rFonts w:hint="eastAsia"/>
        </w:rPr>
        <w:drawing>
          <wp:inline distT="0" distB="0" distL="114300" distR="114300">
            <wp:extent cx="5470525" cy="3276600"/>
            <wp:effectExtent l="0" t="0" r="15875" b="0"/>
            <wp:docPr id="41" name="图片 3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2" descr="IMG_266"/>
                    <pic:cNvPicPr>
                      <a:picLocks noChangeAspect="1"/>
                    </pic:cNvPicPr>
                  </pic:nvPicPr>
                  <pic:blipFill>
                    <a:blip r:embed="rId12"/>
                    <a:stretch>
                      <a:fillRect/>
                    </a:stretch>
                  </pic:blipFill>
                  <pic:spPr>
                    <a:xfrm>
                      <a:off x="0" y="0"/>
                      <a:ext cx="5470525" cy="3276600"/>
                    </a:xfrm>
                    <a:prstGeom prst="rect">
                      <a:avLst/>
                    </a:prstGeom>
                    <a:noFill/>
                    <a:ln w="9525">
                      <a:noFill/>
                    </a:ln>
                  </pic:spPr>
                </pic:pic>
              </a:graphicData>
            </a:graphic>
          </wp:inline>
        </w:drawing>
      </w:r>
    </w:p>
    <w:p>
      <w:pPr>
        <w:rPr/>
      </w:pPr>
      <w:r>
        <w:rPr>
          <w:rFonts w:hint="eastAsia"/>
        </w:rPr>
        <w:t>本校毕业生有实习的比例是85%。</w:t>
      </w:r>
    </w:p>
    <w:p>
      <w:pPr>
        <w:rPr/>
      </w:pPr>
      <w:r>
        <w:rPr>
          <w:rFonts w:hint="eastAsia"/>
        </w:rPr>
        <w:t> 九、教育服务评价  </w:t>
      </w:r>
    </w:p>
    <w:p>
      <w:pPr>
        <w:rPr/>
      </w:pPr>
      <w:r>
        <w:rPr>
          <w:rFonts w:hint="eastAsia"/>
        </w:rPr>
        <w:t>（一）在校生评价</w:t>
      </w:r>
    </w:p>
    <w:p>
      <w:pPr>
        <w:rPr/>
      </w:pPr>
      <w:r>
        <w:rPr>
          <w:rFonts w:hint="eastAsia"/>
        </w:rPr>
        <w:t>学院由督导处通过开设师生心声、网上调查、重点抽查、现场问卷、分类座谈等形式，广泛征询学生对学院服务态度、服务方式、服务质量、服务成效等方面的意见和建议，及时改进服务工作中的薄弱环节，营造了一个和谐的校园环境。</w:t>
      </w:r>
    </w:p>
    <w:p>
      <w:pPr>
        <w:rPr/>
      </w:pPr>
      <w:r>
        <w:rPr>
          <w:rFonts w:hint="eastAsia"/>
        </w:rPr>
        <w:t>表1在校生对学校总体满意度的人数%</w:t>
      </w:r>
    </w:p>
    <w:p>
      <w:pPr>
        <w:rPr/>
      </w:pPr>
    </w:p>
    <w:tbl>
      <w:tblPr>
        <w:tblW w:w="0" w:type="auto"/>
        <w:tblInd w:w="79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45" w:type="dxa"/>
          <w:left w:w="45" w:type="dxa"/>
          <w:bottom w:w="45" w:type="dxa"/>
          <w:right w:w="45" w:type="dxa"/>
        </w:tblCellMar>
      </w:tblPr>
      <w:tblGrid>
        <w:gridCol w:w="510"/>
        <w:gridCol w:w="720"/>
        <w:gridCol w:w="929"/>
        <w:gridCol w:w="929"/>
        <w:gridCol w:w="10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07"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序号</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总体满意度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2012级</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2013级</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2014级</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69"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1</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对教师满意度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95.68%</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96.89%</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98.10%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19"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2</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对辅导员、班主任满意度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94.36%</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96.28%</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96.47%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24"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3</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对学校各项设施满意度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94.25%</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97.52%</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98.72%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45" w:type="dxa"/>
            <w:left w:w="45" w:type="dxa"/>
            <w:bottom w:w="45" w:type="dxa"/>
            <w:right w:w="45" w:type="dxa"/>
          </w:tblCellMar>
        </w:tblPrEx>
        <w:trPr>
          <w:trHeight w:val="404"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4</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对学校管理满意度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93.12%</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95.35%</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97.585%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45" w:type="dxa"/>
            <w:left w:w="45" w:type="dxa"/>
            <w:bottom w:w="45" w:type="dxa"/>
            <w:right w:w="45" w:type="dxa"/>
          </w:tblCellMar>
        </w:tblPrEx>
        <w:trPr>
          <w:trHeight w:val="425" w:hRule="atLeast"/>
        </w:trPr>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5</w:t>
            </w:r>
          </w:p>
        </w:tc>
        <w:tc>
          <w:tcPr>
            <w:tcW w:w="30"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对后勤服务满意度</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92.37%</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94.12%</w:t>
            </w:r>
          </w:p>
        </w:tc>
        <w:tc>
          <w:tcPr>
            <w:tcW w:w="6" w:type="dxa"/>
            <w:tcBorders>
              <w:top w:val="outset" w:color="auto" w:sz="6" w:space="0"/>
              <w:left w:val="outset" w:color="auto" w:sz="6" w:space="0"/>
              <w:bottom w:val="outset" w:color="auto" w:sz="6" w:space="0"/>
              <w:right w:val="outset" w:color="auto" w:sz="6" w:space="0"/>
            </w:tcBorders>
            <w:shd w:val="clear"/>
            <w:tcMar>
              <w:top w:w="0" w:type="dxa"/>
              <w:left w:w="150" w:type="dxa"/>
              <w:bottom w:w="0" w:type="dxa"/>
              <w:right w:w="150" w:type="dxa"/>
            </w:tcMar>
            <w:vAlign w:val="center"/>
          </w:tcPr>
          <w:p>
            <w:pPr>
              <w:rPr/>
            </w:pPr>
            <w:r>
              <w:rPr>
                <w:lang w:val="en-US" w:eastAsia="zh-CN"/>
              </w:rPr>
              <w:t>95.87%</w:t>
            </w:r>
          </w:p>
        </w:tc>
      </w:tr>
    </w:tbl>
    <w:p>
      <w:pPr>
        <w:rPr/>
      </w:pPr>
    </w:p>
    <w:p>
      <w:pPr>
        <w:rPr/>
      </w:pPr>
    </w:p>
    <w:p>
      <w:pPr>
        <w:rPr/>
      </w:pPr>
      <w:r>
        <w:rPr>
          <w:rFonts w:hint="eastAsia"/>
        </w:rPr>
        <w:t>（二）毕业生评价</w:t>
      </w:r>
    </w:p>
    <w:p>
      <w:pPr>
        <w:rPr/>
      </w:pPr>
      <w:r>
        <w:rPr>
          <w:rFonts w:hint="eastAsia"/>
        </w:rPr>
        <w:t>依据毕业生对母校的总体满意度评价分为无法评价、很不满意、不满意、满意、很满意、非常满意六个评价等级的调查。其中“满意、很满意、非常满意”属于满意的范围，“很不满意、不满意”属于不满意的范围。通过抽样调查，毕业生对母校非常满意者占11%，很满意者占17%，满意者占66%。不满意者占6%，本校毕业生对母校的总体满意度为94%。毕业生对母校是否满意的分布详情见下图22。</w:t>
      </w:r>
    </w:p>
    <w:p>
      <w:pPr>
        <w:rPr/>
      </w:pPr>
      <w:r>
        <w:rPr>
          <w:rFonts w:hint="eastAsia"/>
        </w:rPr>
        <w:drawing>
          <wp:inline distT="0" distB="0" distL="114300" distR="114300">
            <wp:extent cx="5315585" cy="2962275"/>
            <wp:effectExtent l="0" t="0" r="18415" b="9525"/>
            <wp:docPr id="22" name="图片 3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33" descr="IMG_267"/>
                    <pic:cNvPicPr>
                      <a:picLocks noChangeAspect="1"/>
                    </pic:cNvPicPr>
                  </pic:nvPicPr>
                  <pic:blipFill>
                    <a:blip r:embed="rId13"/>
                    <a:stretch>
                      <a:fillRect/>
                    </a:stretch>
                  </pic:blipFill>
                  <pic:spPr>
                    <a:xfrm>
                      <a:off x="0" y="0"/>
                      <a:ext cx="5315585" cy="2962275"/>
                    </a:xfrm>
                    <a:prstGeom prst="rect">
                      <a:avLst/>
                    </a:prstGeom>
                    <a:noFill/>
                    <a:ln w="9525">
                      <a:noFill/>
                    </a:ln>
                  </pic:spPr>
                </pic:pic>
              </a:graphicData>
            </a:graphic>
          </wp:inline>
        </w:drawing>
      </w:r>
    </w:p>
    <w:p>
      <w:pPr>
        <w:rPr/>
      </w:pPr>
    </w:p>
    <w:p>
      <w:pPr>
        <w:rPr/>
      </w:pPr>
      <w:r>
        <w:rPr>
          <w:rFonts w:hint="eastAsia"/>
        </w:rPr>
        <w:t>图22本校毕业生对母校总体满意度分布</w:t>
      </w:r>
    </w:p>
    <w:p>
      <w:pPr>
        <w:rPr/>
      </w:pPr>
    </w:p>
    <w:p>
      <w:pPr>
        <w:rPr/>
      </w:pPr>
      <w:r>
        <w:rPr>
          <w:rFonts w:hint="eastAsia"/>
        </w:rPr>
        <w:t>                十、校友评价</w:t>
      </w:r>
    </w:p>
    <w:p>
      <w:pPr>
        <w:rPr/>
      </w:pPr>
      <w:r>
        <w:rPr>
          <w:rFonts w:hint="eastAsia"/>
        </w:rPr>
        <w:t>（一）校友推荐度</w:t>
      </w:r>
    </w:p>
    <w:p>
      <w:pPr>
        <w:rPr/>
      </w:pPr>
      <w:r>
        <w:rPr>
          <w:rFonts w:hint="eastAsia"/>
        </w:rPr>
        <w:t>在同等分数同类型学校条件下，就毕业生是否愿意推荐母校给亲朋好友去就读。通过对2014届毕业生调查，愿意推荐者占72%。本校毕业生是否愿意推荐母校给亲戚朋友就读的人数%如下图23所示。</w:t>
      </w:r>
    </w:p>
    <w:p>
      <w:pPr>
        <w:rPr/>
      </w:pPr>
      <w:r>
        <w:rPr>
          <w:rFonts w:hint="eastAsia"/>
        </w:rPr>
        <w:t>1.是否愿意推荐母校，图23所示。</w:t>
      </w:r>
    </w:p>
    <w:p>
      <w:pPr>
        <w:rPr/>
      </w:pPr>
      <w:r>
        <w:rPr>
          <w:rFonts w:hint="eastAsia"/>
        </w:rPr>
        <w:t>  </w:t>
      </w:r>
      <w:r>
        <w:rPr>
          <w:rFonts w:hint="eastAsia"/>
        </w:rPr>
        <w:drawing>
          <wp:inline distT="0" distB="0" distL="114300" distR="114300">
            <wp:extent cx="5153660" cy="3087370"/>
            <wp:effectExtent l="0" t="0" r="8890" b="17780"/>
            <wp:docPr id="23" name="图片 3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4" descr="IMG_268"/>
                    <pic:cNvPicPr>
                      <a:picLocks noChangeAspect="1"/>
                    </pic:cNvPicPr>
                  </pic:nvPicPr>
                  <pic:blipFill>
                    <a:blip r:embed="rId14"/>
                    <a:stretch>
                      <a:fillRect/>
                    </a:stretch>
                  </pic:blipFill>
                  <pic:spPr>
                    <a:xfrm>
                      <a:off x="0" y="0"/>
                      <a:ext cx="5153660" cy="3087370"/>
                    </a:xfrm>
                    <a:prstGeom prst="rect">
                      <a:avLst/>
                    </a:prstGeom>
                    <a:noFill/>
                    <a:ln w="9525">
                      <a:noFill/>
                    </a:ln>
                  </pic:spPr>
                </pic:pic>
              </a:graphicData>
            </a:graphic>
          </wp:inline>
        </w:drawing>
      </w:r>
    </w:p>
    <w:p>
      <w:pPr>
        <w:rPr/>
      </w:pPr>
      <w:r>
        <w:rPr>
          <w:rFonts w:hint="eastAsia"/>
        </w:rPr>
        <w:t>图23本校毕业生是否愿意推荐母校给亲戚朋友就读的人数</w:t>
      </w:r>
    </w:p>
    <w:p>
      <w:pPr>
        <w:rPr/>
      </w:pPr>
    </w:p>
    <w:p>
      <w:pPr>
        <w:rPr/>
      </w:pPr>
    </w:p>
    <w:p>
      <w:pPr>
        <w:rPr/>
      </w:pPr>
    </w:p>
    <w:p>
      <w:pPr>
        <w:rPr/>
      </w:pPr>
      <w:r>
        <w:rPr>
          <w:rFonts w:hint="eastAsia"/>
        </w:rPr>
        <w:drawing>
          <wp:inline distT="0" distB="0" distL="114300" distR="114300">
            <wp:extent cx="5496560" cy="3020060"/>
            <wp:effectExtent l="0" t="0" r="8890" b="8890"/>
            <wp:docPr id="24" name="图片 35"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5" descr="IMG_269"/>
                    <pic:cNvPicPr>
                      <a:picLocks noChangeAspect="1"/>
                    </pic:cNvPicPr>
                  </pic:nvPicPr>
                  <pic:blipFill>
                    <a:blip r:embed="rId15"/>
                    <a:stretch>
                      <a:fillRect/>
                    </a:stretch>
                  </pic:blipFill>
                  <pic:spPr>
                    <a:xfrm>
                      <a:off x="0" y="0"/>
                      <a:ext cx="5496560" cy="3020060"/>
                    </a:xfrm>
                    <a:prstGeom prst="rect">
                      <a:avLst/>
                    </a:prstGeom>
                    <a:noFill/>
                    <a:ln w="9525">
                      <a:noFill/>
                    </a:ln>
                  </pic:spPr>
                </pic:pic>
              </a:graphicData>
            </a:graphic>
          </wp:inline>
        </w:drawing>
      </w:r>
    </w:p>
    <w:p>
      <w:pPr>
        <w:rPr/>
      </w:pPr>
      <w:r>
        <w:rPr>
          <w:rFonts w:hint="eastAsia"/>
        </w:rPr>
        <w:t>图24本校毕业生愿意推荐母校给亲戚朋友就读的人数%</w:t>
      </w:r>
    </w:p>
    <w:p>
      <w:pPr>
        <w:rPr/>
      </w:pPr>
    </w:p>
    <w:p>
      <w:pPr>
        <w:rPr/>
      </w:pPr>
    </w:p>
    <w:p>
      <w:pPr>
        <w:rPr/>
      </w:pPr>
      <w:r>
        <w:rPr>
          <w:rFonts w:hint="eastAsia"/>
        </w:rPr>
        <w:drawing>
          <wp:inline distT="0" distB="0" distL="114300" distR="114300">
            <wp:extent cx="5530850" cy="3038475"/>
            <wp:effectExtent l="0" t="0" r="12700" b="9525"/>
            <wp:docPr id="28" name="图片 3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6" descr="IMG_270"/>
                    <pic:cNvPicPr>
                      <a:picLocks noChangeAspect="1"/>
                    </pic:cNvPicPr>
                  </pic:nvPicPr>
                  <pic:blipFill>
                    <a:blip r:embed="rId16"/>
                    <a:stretch>
                      <a:fillRect/>
                    </a:stretch>
                  </pic:blipFill>
                  <pic:spPr>
                    <a:xfrm>
                      <a:off x="0" y="0"/>
                      <a:ext cx="5530850" cy="3038475"/>
                    </a:xfrm>
                    <a:prstGeom prst="rect">
                      <a:avLst/>
                    </a:prstGeom>
                    <a:noFill/>
                    <a:ln w="9525">
                      <a:noFill/>
                    </a:ln>
                  </pic:spPr>
                </pic:pic>
              </a:graphicData>
            </a:graphic>
          </wp:inline>
        </w:drawing>
      </w:r>
    </w:p>
    <w:p>
      <w:pPr>
        <w:rPr/>
      </w:pPr>
      <w:r>
        <w:rPr>
          <w:rFonts w:hint="eastAsia"/>
        </w:rPr>
        <w:t>图25本校毕业生不愿意推荐母校给亲戚朋友就读的人数%</w:t>
      </w:r>
    </w:p>
    <w:p>
      <w:pPr>
        <w:rPr/>
      </w:pPr>
    </w:p>
    <w:p>
      <w:pPr>
        <w:rPr/>
      </w:pPr>
    </w:p>
    <w:p>
      <w:pPr>
        <w:rPr/>
      </w:pPr>
      <w:r>
        <w:rPr>
          <w:rFonts w:hint="eastAsia"/>
        </w:rPr>
        <w:drawing>
          <wp:inline distT="0" distB="0" distL="114300" distR="114300">
            <wp:extent cx="5464175" cy="3002280"/>
            <wp:effectExtent l="0" t="0" r="3175" b="7620"/>
            <wp:docPr id="31" name="图片 37"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7" descr="IMG_271"/>
                    <pic:cNvPicPr>
                      <a:picLocks noChangeAspect="1"/>
                    </pic:cNvPicPr>
                  </pic:nvPicPr>
                  <pic:blipFill>
                    <a:blip r:embed="rId17"/>
                    <a:stretch>
                      <a:fillRect/>
                    </a:stretch>
                  </pic:blipFill>
                  <pic:spPr>
                    <a:xfrm>
                      <a:off x="0" y="0"/>
                      <a:ext cx="5464175" cy="3002280"/>
                    </a:xfrm>
                    <a:prstGeom prst="rect">
                      <a:avLst/>
                    </a:prstGeom>
                    <a:noFill/>
                    <a:ln w="9525">
                      <a:noFill/>
                    </a:ln>
                  </pic:spPr>
                </pic:pic>
              </a:graphicData>
            </a:graphic>
          </wp:inline>
        </w:drawing>
      </w:r>
    </w:p>
    <w:p>
      <w:pPr>
        <w:rPr/>
      </w:pPr>
      <w:r>
        <w:rPr>
          <w:rFonts w:hint="eastAsia"/>
        </w:rPr>
        <w:t>图26本校毕业生不确定推荐母校给亲戚朋友就读的人数%</w:t>
      </w:r>
    </w:p>
    <w:p>
      <w:pPr>
        <w:rPr/>
      </w:pPr>
      <w:r>
        <w:rPr>
          <w:rFonts w:hint="eastAsia"/>
        </w:rPr>
        <w:t>本校毕业生愿意推荐母校的比例是59%，高于全省高职院校（51%）。</w:t>
      </w:r>
    </w:p>
    <w:p>
      <w:pPr>
        <w:rPr/>
      </w:pPr>
      <w:r>
        <w:rPr>
          <w:rFonts w:hint="eastAsia"/>
        </w:rPr>
        <w:t>2.不愿意推荐母校的理由</w:t>
      </w:r>
    </w:p>
    <w:p>
      <w:pPr>
        <w:rPr/>
      </w:pPr>
      <w:r>
        <w:rPr>
          <w:rFonts w:hint="eastAsia"/>
        </w:rPr>
        <w:drawing>
          <wp:inline distT="0" distB="0" distL="114300" distR="114300">
            <wp:extent cx="5614670" cy="3363595"/>
            <wp:effectExtent l="0" t="0" r="5080" b="8255"/>
            <wp:docPr id="29" name="图片 38"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IMG_272"/>
                    <pic:cNvPicPr>
                      <a:picLocks noChangeAspect="1"/>
                    </pic:cNvPicPr>
                  </pic:nvPicPr>
                  <pic:blipFill>
                    <a:blip r:embed="rId18"/>
                    <a:stretch>
                      <a:fillRect/>
                    </a:stretch>
                  </pic:blipFill>
                  <pic:spPr>
                    <a:xfrm>
                      <a:off x="0" y="0"/>
                      <a:ext cx="5614670" cy="3363595"/>
                    </a:xfrm>
                    <a:prstGeom prst="rect">
                      <a:avLst/>
                    </a:prstGeom>
                    <a:noFill/>
                    <a:ln w="9525">
                      <a:noFill/>
                    </a:ln>
                  </pic:spPr>
                </pic:pic>
              </a:graphicData>
            </a:graphic>
          </wp:inline>
        </w:drawing>
      </w:r>
    </w:p>
    <w:p>
      <w:pPr>
        <w:rPr/>
      </w:pPr>
      <w:r>
        <w:rPr>
          <w:rFonts w:hint="eastAsia"/>
        </w:rPr>
        <w:t>图27本校毕业生不愿意推荐母校的主要理由分布</w:t>
      </w:r>
    </w:p>
    <w:p>
      <w:pPr>
        <w:rPr/>
      </w:pPr>
    </w:p>
    <w:p>
      <w:pPr>
        <w:rPr/>
      </w:pPr>
      <w:r>
        <w:rPr>
          <w:rFonts w:hint="eastAsia"/>
        </w:rPr>
        <w:t>本校毕业生有13%不愿意推荐母校，这些毕业生不愿意推荐母校的主要理由是“学校封闭式管理不好”（26%），其次是“图书与教学设施不好”（25%），再次是“住宿条件不好”（21%）。</w:t>
      </w:r>
    </w:p>
    <w:p>
      <w:pPr>
        <w:rPr/>
      </w:pPr>
      <w:r>
        <w:rPr>
          <w:rFonts w:hint="eastAsia"/>
        </w:rPr>
        <w:t>（二）校友满意度</w:t>
      </w:r>
    </w:p>
    <w:p>
      <w:pPr>
        <w:rPr/>
      </w:pPr>
      <w:r>
        <w:rPr>
          <w:rFonts w:hint="eastAsia"/>
        </w:rPr>
        <w:t>1.校友满意度评价，图28所示。</w:t>
      </w:r>
    </w:p>
    <w:p>
      <w:pPr>
        <w:rPr/>
      </w:pPr>
      <w:r>
        <w:rPr>
          <w:rFonts w:hint="eastAsia"/>
        </w:rPr>
        <w:drawing>
          <wp:inline distT="0" distB="0" distL="114300" distR="114300">
            <wp:extent cx="6026150" cy="3609975"/>
            <wp:effectExtent l="0" t="0" r="12700" b="9525"/>
            <wp:docPr id="27" name="图片 39"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9" descr="IMG_273"/>
                    <pic:cNvPicPr>
                      <a:picLocks noChangeAspect="1"/>
                    </pic:cNvPicPr>
                  </pic:nvPicPr>
                  <pic:blipFill>
                    <a:blip r:embed="rId19"/>
                    <a:stretch>
                      <a:fillRect/>
                    </a:stretch>
                  </pic:blipFill>
                  <pic:spPr>
                    <a:xfrm>
                      <a:off x="0" y="0"/>
                      <a:ext cx="6026150" cy="3609975"/>
                    </a:xfrm>
                    <a:prstGeom prst="rect">
                      <a:avLst/>
                    </a:prstGeom>
                    <a:noFill/>
                    <a:ln w="9525">
                      <a:noFill/>
                    </a:ln>
                  </pic:spPr>
                </pic:pic>
              </a:graphicData>
            </a:graphic>
          </wp:inline>
        </w:drawing>
      </w:r>
    </w:p>
    <w:p>
      <w:pPr>
        <w:rPr/>
      </w:pPr>
      <w:r>
        <w:rPr>
          <w:rFonts w:hint="eastAsia"/>
        </w:rPr>
        <w:t>图28本校毕业生对母校是否满意的分布</w:t>
      </w:r>
    </w:p>
    <w:p>
      <w:pPr>
        <w:rPr/>
      </w:pPr>
    </w:p>
    <w:p>
      <w:pPr>
        <w:rPr/>
      </w:pPr>
      <w:r>
        <w:rPr>
          <w:rFonts w:hint="eastAsia"/>
        </w:rPr>
        <w:drawing>
          <wp:inline distT="0" distB="0" distL="114300" distR="114300">
            <wp:extent cx="6051550" cy="3324860"/>
            <wp:effectExtent l="0" t="0" r="6350" b="8890"/>
            <wp:docPr id="26" name="图片 40"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0" descr="IMG_274"/>
                    <pic:cNvPicPr>
                      <a:picLocks noChangeAspect="1"/>
                    </pic:cNvPicPr>
                  </pic:nvPicPr>
                  <pic:blipFill>
                    <a:blip r:embed="rId20"/>
                    <a:stretch>
                      <a:fillRect/>
                    </a:stretch>
                  </pic:blipFill>
                  <pic:spPr>
                    <a:xfrm>
                      <a:off x="0" y="0"/>
                      <a:ext cx="6051550" cy="3324860"/>
                    </a:xfrm>
                    <a:prstGeom prst="rect">
                      <a:avLst/>
                    </a:prstGeom>
                    <a:noFill/>
                    <a:ln w="9525">
                      <a:noFill/>
                    </a:ln>
                  </pic:spPr>
                </pic:pic>
              </a:graphicData>
            </a:graphic>
          </wp:inline>
        </w:drawing>
      </w:r>
    </w:p>
    <w:p>
      <w:pPr>
        <w:rPr/>
      </w:pPr>
      <w:r>
        <w:rPr>
          <w:rFonts w:hint="eastAsia"/>
        </w:rPr>
        <w:t>    图29本校毕业生对母校满意的人数%</w:t>
      </w:r>
    </w:p>
    <w:p>
      <w:pPr>
        <w:rPr/>
      </w:pPr>
    </w:p>
    <w:p>
      <w:pPr>
        <w:rPr/>
      </w:pPr>
      <w:r>
        <w:rPr>
          <w:rFonts w:hint="eastAsia"/>
        </w:rPr>
        <w:t>本校毕业生对母校的总体满意度为85%，高于全省同类型院校（76%）。</w:t>
      </w:r>
    </w:p>
    <w:p>
      <w:pPr>
        <w:rPr/>
      </w:pPr>
      <w:r>
        <w:rPr>
          <w:rFonts w:hint="eastAsia"/>
        </w:rPr>
        <w:t>2.教学中最需要改进的地方，图30所示。</w:t>
      </w:r>
    </w:p>
    <w:p>
      <w:pPr>
        <w:rPr/>
      </w:pPr>
      <w:r>
        <w:rPr>
          <w:rFonts w:hint="eastAsia"/>
        </w:rPr>
        <w:drawing>
          <wp:inline distT="0" distB="0" distL="114300" distR="114300">
            <wp:extent cx="6090285" cy="3648075"/>
            <wp:effectExtent l="0" t="0" r="5715" b="9525"/>
            <wp:docPr id="25" name="图片 41"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1" descr="IMG_275"/>
                    <pic:cNvPicPr>
                      <a:picLocks noChangeAspect="1"/>
                    </pic:cNvPicPr>
                  </pic:nvPicPr>
                  <pic:blipFill>
                    <a:blip r:embed="rId21"/>
                    <a:stretch>
                      <a:fillRect/>
                    </a:stretch>
                  </pic:blipFill>
                  <pic:spPr>
                    <a:xfrm>
                      <a:off x="0" y="0"/>
                      <a:ext cx="6090285" cy="3648075"/>
                    </a:xfrm>
                    <a:prstGeom prst="rect">
                      <a:avLst/>
                    </a:prstGeom>
                    <a:noFill/>
                    <a:ln w="9525">
                      <a:noFill/>
                    </a:ln>
                  </pic:spPr>
                </pic:pic>
              </a:graphicData>
            </a:graphic>
          </wp:inline>
        </w:drawing>
      </w:r>
    </w:p>
    <w:p>
      <w:pPr>
        <w:rPr/>
      </w:pPr>
      <w:r>
        <w:rPr>
          <w:rFonts w:hint="eastAsia"/>
        </w:rPr>
        <w:t>图30本校毕业生认为教学中最需要改进的地方分布</w:t>
      </w:r>
    </w:p>
    <w:p>
      <w:pPr>
        <w:rPr/>
      </w:pPr>
    </w:p>
    <w:p>
      <w:pPr>
        <w:rPr/>
      </w:pPr>
      <w:r>
        <w:rPr>
          <w:rFonts w:hint="eastAsia"/>
        </w:rPr>
        <w:t>3.实习和实践环节最需要加强的地方，图31所示。</w:t>
      </w:r>
    </w:p>
    <w:p>
      <w:pPr>
        <w:rPr/>
      </w:pPr>
      <w:r>
        <w:rPr>
          <w:rFonts w:hint="eastAsia"/>
        </w:rPr>
        <w:t>如果毕业生认为实习和实践环节是本校教学中最需要改进的地方，则将对实习和实践环节需加强的地方做出评价。</w:t>
      </w:r>
    </w:p>
    <w:p>
      <w:pPr>
        <w:rPr/>
      </w:pPr>
      <w:r>
        <w:rPr>
          <w:rFonts w:hint="eastAsia"/>
        </w:rPr>
        <w:drawing>
          <wp:inline distT="0" distB="0" distL="114300" distR="114300">
            <wp:extent cx="5622290" cy="2621280"/>
            <wp:effectExtent l="0" t="0" r="16510" b="7620"/>
            <wp:docPr id="30" name="图片 42"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2" descr="IMG_276"/>
                    <pic:cNvPicPr>
                      <a:picLocks noChangeAspect="1"/>
                    </pic:cNvPicPr>
                  </pic:nvPicPr>
                  <pic:blipFill>
                    <a:blip r:embed="rId22"/>
                    <a:stretch>
                      <a:fillRect/>
                    </a:stretch>
                  </pic:blipFill>
                  <pic:spPr>
                    <a:xfrm>
                      <a:off x="0" y="0"/>
                      <a:ext cx="5622290" cy="2621280"/>
                    </a:xfrm>
                    <a:prstGeom prst="rect">
                      <a:avLst/>
                    </a:prstGeom>
                    <a:noFill/>
                    <a:ln w="9525">
                      <a:noFill/>
                    </a:ln>
                  </pic:spPr>
                </pic:pic>
              </a:graphicData>
            </a:graphic>
          </wp:inline>
        </w:drawing>
      </w:r>
    </w:p>
    <w:p>
      <w:pPr>
        <w:rPr/>
      </w:pPr>
      <w:r>
        <w:rPr>
          <w:rFonts w:hint="eastAsia"/>
        </w:rPr>
        <w:t>图31本校毕业生认为需要加强的实习和实践环节人数%</w:t>
      </w:r>
    </w:p>
    <w:p>
      <w:pPr>
        <w:rPr/>
      </w:pPr>
    </w:p>
    <w:p>
      <w:pPr>
        <w:rPr/>
      </w:pPr>
      <w:r>
        <w:rPr>
          <w:rFonts w:hint="eastAsia"/>
        </w:rPr>
        <w:t>本校教学中最需要改进的地方是实习和实践环节不够（42%）;认为实习和实践环节需要改进的毕业生中，有71%认为需要加强专业技能相关实训。</w:t>
      </w:r>
    </w:p>
    <w:p>
      <w:pPr>
        <w:rPr/>
      </w:pPr>
    </w:p>
    <w:p>
      <w:pPr>
        <w:rPr/>
      </w:pPr>
    </w:p>
    <w:p>
      <w:pPr>
        <w:rPr/>
      </w:pPr>
    </w:p>
    <w:p>
      <w:pPr>
        <w:rPr/>
      </w:pPr>
      <w:r>
        <w:rPr>
          <w:rFonts w:hint="eastAsia"/>
        </w:rPr>
        <w:t>             十一、用人单位对毕业生的评价</w:t>
      </w:r>
    </w:p>
    <w:p>
      <w:pPr>
        <w:rPr/>
      </w:pPr>
      <w:r>
        <w:rPr>
          <w:rFonts w:hint="eastAsia"/>
        </w:rPr>
        <w:t>为了真实了解用人单位对我校毕业生的质量评价，每年我校组织院系毕业生就业工作分管领导和负责人走访校企合作企业调研和毕业生跟踪调查和分析。根据调查结果看，用人单位对毕业生质量评价较高。企业普遍认为，我校毕业生有较强的敬业精神和事业心，踏实肯干、动手能力和适应能力强，经过几年的锻炼，大多数毕业生成为单位的骨干力量。具体分析如下：</w:t>
      </w:r>
    </w:p>
    <w:p>
      <w:pPr>
        <w:rPr/>
      </w:pPr>
    </w:p>
    <w:p>
      <w:pPr>
        <w:rPr/>
      </w:pPr>
      <w:r>
        <w:rPr>
          <w:rFonts w:hint="eastAsia"/>
        </w:rPr>
        <w:t>工作态度</w:t>
      </w:r>
    </w:p>
    <w:p>
      <w:pPr>
        <w:rPr/>
      </w:pPr>
    </w:p>
    <w:p>
      <w:pPr>
        <w:rPr/>
      </w:pPr>
      <w:r>
        <w:rPr>
          <w:rFonts w:hint="eastAsia"/>
        </w:rPr>
        <w:t>走访企业调查显示，90%的用人单位认为我校毕业生工作态度认真，有较高的敬业精神。</w:t>
      </w:r>
    </w:p>
    <w:p>
      <w:pPr>
        <w:rPr/>
      </w:pPr>
    </w:p>
    <w:p>
      <w:pPr>
        <w:rPr/>
      </w:pPr>
      <w:r>
        <w:rPr>
          <w:rFonts w:hint="eastAsia"/>
        </w:rPr>
        <w:t>思想作风</w:t>
      </w:r>
    </w:p>
    <w:p>
      <w:pPr>
        <w:rPr/>
      </w:pPr>
    </w:p>
    <w:p>
      <w:pPr>
        <w:rPr/>
      </w:pPr>
      <w:r>
        <w:rPr>
          <w:rFonts w:hint="eastAsia"/>
        </w:rPr>
        <w:t>统计结果显示，95%的用人单位认为我校的毕业生具有较高的政治思想素质，能够坚持中国共产党的领导，坚持原则，具有较高政治思想觉悟，肯定了我校办学方向、培养目标。</w:t>
      </w:r>
    </w:p>
    <w:p>
      <w:pPr>
        <w:rPr/>
      </w:pPr>
    </w:p>
    <w:p>
      <w:pPr>
        <w:rPr/>
      </w:pPr>
      <w:r>
        <w:rPr>
          <w:rFonts w:hint="eastAsia"/>
        </w:rPr>
        <w:t>基础知识</w:t>
      </w:r>
    </w:p>
    <w:p>
      <w:pPr>
        <w:rPr/>
      </w:pPr>
    </w:p>
    <w:p>
      <w:pPr>
        <w:rPr/>
      </w:pPr>
      <w:r>
        <w:rPr>
          <w:rFonts w:hint="eastAsia"/>
        </w:rPr>
        <w:t>调查显示，有近90%的用人单位认为我校毕业生基础知识比较扎实，适应工作能力较强。</w:t>
      </w:r>
    </w:p>
    <w:p>
      <w:pPr>
        <w:rPr/>
      </w:pPr>
    </w:p>
    <w:p>
      <w:pPr>
        <w:rPr/>
      </w:pPr>
      <w:r>
        <w:rPr>
          <w:rFonts w:hint="eastAsia"/>
        </w:rPr>
        <w:t>组织协调能力</w:t>
      </w:r>
    </w:p>
    <w:p>
      <w:pPr>
        <w:rPr/>
      </w:pPr>
    </w:p>
    <w:p>
      <w:pPr>
        <w:rPr/>
      </w:pPr>
      <w:r>
        <w:rPr>
          <w:rFonts w:hint="eastAsia"/>
        </w:rPr>
        <w:t>调查显示，85%的用人单位认为我校的毕业生具有较高的组织协调能力。建议学校进一步加强这个环节的教育，积极组织各种活动，以提高学生的组织能力和合作意识。</w:t>
      </w:r>
    </w:p>
    <w:p>
      <w:pPr>
        <w:rPr/>
      </w:pPr>
    </w:p>
    <w:p>
      <w:pPr>
        <w:rPr/>
      </w:pPr>
      <w:r>
        <w:rPr>
          <w:rFonts w:hint="eastAsia"/>
        </w:rPr>
        <w:t>      十二、就业发展趋势和专业预警作用</w:t>
      </w:r>
    </w:p>
    <w:p>
      <w:pPr>
        <w:rPr/>
      </w:pPr>
    </w:p>
    <w:p>
      <w:pPr>
        <w:rPr/>
      </w:pPr>
      <w:r>
        <w:rPr>
          <w:rFonts w:hint="eastAsia"/>
        </w:rPr>
        <w:t>1.结合2014年全国就业形势，对山西应用科技学院毕业生就业状况分析，创业带动就业成为新趋势。2014年国家出台政策要求，2014年至2017年在全国范围内实施大学生创业引领计划。通过提供创业服务，落实创业扶持政策，提升创业能力，帮助和扶持更多高校毕业生自主创业，逐步提高高校毕业生创业比例。各地出台优惠政策鼓励大学生创业，开始创业课程和培训，使学生进一步树立创业意识和创新能力。学生的创新创业教育已经成为就业工作的重要内容。2014年我校组织3名教师参加省人社厅举办的创业师资班培训，为促进毕业生顺利就业探索新的途径。</w:t>
      </w:r>
    </w:p>
    <w:p>
      <w:pPr>
        <w:rPr/>
      </w:pPr>
      <w:r>
        <w:rPr>
          <w:rFonts w:hint="eastAsia"/>
        </w:rPr>
        <w:t>2.充分发挥就业对学校专业设置的预警作用。2014年根据近三年考生优先选报专业的比例、考生调剂专业的比例及各专业毕业生签约率、就业率统计分析，将现有专业分为四类，一类专业扩大招生，二类专业稳定招生规模，三类专业减少招生规模，四类专业停止招生。</w:t>
      </w:r>
    </w:p>
    <w:p>
      <w:pPr>
        <w:rPr/>
      </w:pPr>
      <w:r>
        <w:rPr>
          <w:rFonts w:hint="default"/>
        </w:rPr>
        <w:t> </w:t>
      </w:r>
      <w:r>
        <w:rPr>
          <w:rFonts w:hint="eastAsia"/>
        </w:rPr>
        <w:t>                  </w:t>
      </w:r>
    </w:p>
    <w:p>
      <w:pPr>
        <w:rPr/>
      </w:pPr>
      <w:r>
        <w:rPr>
          <w:rFonts w:hint="eastAsia"/>
        </w:rPr>
        <w:t>十三、结束语</w:t>
      </w:r>
    </w:p>
    <w:p>
      <w:pPr>
        <w:rPr/>
      </w:pPr>
      <w:r>
        <w:rPr>
          <w:rFonts w:hint="eastAsia"/>
        </w:rPr>
        <w:t>  党的十八大指出“就业是民生之本”，明确要求“做好以高校毕业生为重点的青年就业工作”“推动实现更高质量就业”，为高校毕业生就业工作指明了方向。面对新的就业形势和任务，山西应用科技学院将牢固树立人才培养工作中心地位，进一步完善“招生、培养、就业”三方联动机制，提高人才培养质量，强化就业指导与服务，充分发挥校企合作的优势，以科学的定位和鲜明的特色，全面提高我校学生的就业质量。</w:t>
      </w:r>
    </w:p>
    <w:p>
      <w:pPr>
        <w:rPr/>
      </w:pPr>
    </w:p>
    <w:p>
      <w:pPr>
        <w:rPr/>
      </w:pPr>
    </w:p>
    <w:p>
      <w:pPr>
        <w:jc w:val="right"/>
        <w:rPr/>
      </w:pPr>
      <w:bookmarkStart w:id="0" w:name="_GoBack"/>
      <w:r>
        <w:rPr>
          <w:rFonts w:hint="eastAsia"/>
        </w:rPr>
        <w:t>山西应用科技学院</w:t>
      </w:r>
    </w:p>
    <w:p>
      <w:pPr>
        <w:jc w:val="right"/>
        <w:rPr/>
      </w:pPr>
      <w:r>
        <w:rPr>
          <w:rFonts w:hint="eastAsia"/>
        </w:rPr>
        <w:t>2014年12月</w:t>
      </w:r>
    </w:p>
    <w:bookmarkEnd w:id="0"/>
    <w:p>
      <w:pPr>
        <w:rPr/>
      </w:pPr>
    </w:p>
    <w:p>
      <w:pP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A4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image" Target="media/image19.jpe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NUL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2022-01-08T01:13:03Z</dcterms:created>
  <dc:creator>Administrator</dc:creator>
  <cp:lastModifiedBy>Administrator</cp:lastModifiedBy>
  <dcterms:modified xsi:type="dcterms:W3CDTF">2022-01-08T01:23:12Z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9830BB60B650421889293213754DD837</vt:lpwstr>
  </property>
</Properties>
</file>