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方正小标宋简体"/>
          <w:sz w:val="44"/>
          <w:szCs w:val="44"/>
          <w:lang w:val="en-US" w:eastAsia="zh-CN"/>
        </w:rPr>
      </w:pPr>
      <w:bookmarkStart w:id="0" w:name="_Toc32679"/>
      <w:r>
        <w:rPr>
          <w:rFonts w:hint="eastAsia" w:ascii="Times New Roman" w:hAnsi="Times New Roman" w:eastAsia="方正小标宋简体" w:cs="方正小标宋简体"/>
          <w:sz w:val="44"/>
          <w:szCs w:val="44"/>
          <w:lang w:val="en-US" w:eastAsia="zh-CN"/>
        </w:rPr>
        <w:t>来客来访接待制度</w:t>
      </w:r>
      <w:bookmarkEnd w:id="0"/>
    </w:p>
    <w:p>
      <w:pPr>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96" w:firstLineChars="200"/>
        <w:textAlignment w:val="baseline"/>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pPr>
      <w:r>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t>接待来客来访是学院日常工作的内容之一，是沟通学院与党政机关、校外企业、人民团体以及群众之间相互联系的重要形式，是交际交流的主要渠道，为确保接待质量，特制定本制度。</w:t>
      </w:r>
    </w:p>
    <w:p>
      <w:pPr>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96" w:firstLineChars="200"/>
        <w:textAlignment w:val="baseline"/>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pPr>
      <w:r>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t>一、学院院办主任负责分管来客来访的接待工作，并酌情安排院领导来接待。</w:t>
      </w:r>
    </w:p>
    <w:p>
      <w:pPr>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96" w:firstLineChars="200"/>
        <w:textAlignment w:val="baseline"/>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pPr>
      <w:r>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t>二、学院办公室对来客来访负责对口接待，详细登记（登记内容包括来信来访人的姓名、单位或住址，反映的问题和要求及处理结果等），并签署承办人的姓名，以备查考。</w:t>
      </w:r>
    </w:p>
    <w:p>
      <w:pPr>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96" w:firstLineChars="200"/>
        <w:textAlignment w:val="baseline"/>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pPr>
      <w:r>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t>三、接待来访来客须热情周到，诚恳简朴，坚持原则，灵活处理，让访客高兴而来，满意而去。</w:t>
      </w:r>
    </w:p>
    <w:p>
      <w:pPr>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96" w:firstLineChars="200"/>
        <w:textAlignment w:val="baseline"/>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pPr>
      <w:r>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t>四、接待来访来客，原则上由学院办公室请示学院分管领导后统筹安排。根据来访来客的工作业务关系，可分别由办公室和各对口部门具体负责接待。</w:t>
      </w:r>
    </w:p>
    <w:p>
      <w:pPr>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96" w:firstLineChars="200"/>
        <w:textAlignment w:val="baseline"/>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pPr>
      <w:r>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t>1.属于各级党政领导和教育厅领导来校检查指导工作由院级领导和院办接待，相关部门配合。</w:t>
      </w:r>
    </w:p>
    <w:p>
      <w:pPr>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96" w:firstLineChars="200"/>
        <w:textAlignment w:val="baseline"/>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pPr>
      <w:r>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t>2.属于入党、入团、党风廉玫建设方面的由党支部和团委负责接待。</w:t>
      </w:r>
    </w:p>
    <w:p>
      <w:pPr>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96" w:firstLineChars="200"/>
        <w:textAlignment w:val="baseline"/>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pPr>
      <w:r>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t>3.属于新闻媒体方面的由分管领导，院办、通讯员接待，教学科、学生科等部门配合。</w:t>
      </w:r>
    </w:p>
    <w:p>
      <w:pPr>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96" w:firstLineChars="200"/>
        <w:textAlignment w:val="baseline"/>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pPr>
      <w:r>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t>4.属于学生退学退费，家长来信来访的工作由学生科接待处理，最后报请学校学工部处理。</w:t>
      </w:r>
    </w:p>
    <w:p>
      <w:pPr>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96" w:firstLineChars="200"/>
        <w:textAlignment w:val="baseline"/>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pPr>
      <w:r>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t>5.属于治安案件，刑事案件，防火、防震，交通、平安校园等检查由党总支及相关科室接待。</w:t>
      </w:r>
    </w:p>
    <w:p>
      <w:pPr>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96" w:firstLineChars="200"/>
        <w:textAlignment w:val="baseline"/>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pPr>
      <w:r>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t>6.属于教育厅有关业务处室的检查、调研，学院对口科室接待，其他关联部门由院办牵头协调配合。</w:t>
      </w:r>
    </w:p>
    <w:p>
      <w:pPr>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96" w:firstLineChars="200"/>
        <w:textAlignment w:val="baseline"/>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pPr>
      <w:r>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t>7.对教职员工的工资福利、职称评定、养老医保、住房，女职工保护计划生育等事项由院办牵头，工会组织和相关部门给予协助。</w:t>
      </w:r>
    </w:p>
    <w:p>
      <w:pPr>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96" w:firstLineChars="200"/>
        <w:textAlignment w:val="baseline"/>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pPr>
      <w:r>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t>8.对于学生转户、就业手续办理等工作由学生科接待办理。</w:t>
      </w:r>
    </w:p>
    <w:p>
      <w:pPr>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96" w:firstLineChars="200"/>
        <w:textAlignment w:val="baseline"/>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pPr>
      <w:r>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t>五、对家长群众来信，来访，提出问题的答复和处理，须按各部门的职责和权限办理，对于超出自己权限的问题，写成书面请示领导批示或商请有关部门协助处理。</w:t>
      </w:r>
    </w:p>
    <w:p>
      <w:pPr>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96" w:firstLineChars="200"/>
        <w:textAlignment w:val="baseline"/>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pPr>
      <w:r>
        <w:rPr>
          <w:rFonts w:hint="eastAsia" w:ascii="Times New Roman" w:hAnsi="Times New Roman" w:eastAsia="仿宋" w:cs="仿宋"/>
          <w:b w:val="0"/>
          <w:i w:val="0"/>
          <w:caps w:val="0"/>
          <w:color w:val="000000"/>
          <w:spacing w:val="14"/>
          <w:kern w:val="2"/>
          <w:sz w:val="32"/>
          <w:szCs w:val="32"/>
          <w:shd w:val="clear" w:color="auto" w:fill="FFFFFF"/>
          <w:lang w:val="en-US" w:eastAsia="zh-CN" w:bidi="ar-SA"/>
        </w:rPr>
        <w:t>六、对于聚众闹事的突发事件，第一时间由相关负责老师和辅导员老师处理，并立即向院领导报告。学院相关部门要尽快到达现场，协助处理事情，控制事态发展。</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baseline"/>
        <w:rPr>
          <w:rFonts w:hint="eastAsia" w:ascii="Times New Roman" w:hAnsi="Times New Roman" w:eastAsia="宋体" w:cs="宋体"/>
          <w:b w:val="0"/>
          <w:bCs/>
          <w:i w:val="0"/>
          <w:caps w:val="0"/>
          <w:spacing w:val="0"/>
          <w:w w:val="100"/>
          <w:sz w:val="24"/>
          <w:szCs w:val="22"/>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F04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723" w:firstLineChars="200"/>
    </w:pPr>
    <w:rPr>
      <w:rFonts w:eastAsia="宋体" w:asciiTheme="minorAscii" w:hAnsiTheme="minorAscii" w:cstheme="minorBidi"/>
      <w:sz w:val="24"/>
      <w:szCs w:val="22"/>
      <w:lang w:val="en-US" w:eastAsia="en-US" w:bidi="en-US"/>
    </w:rPr>
  </w:style>
  <w:style w:type="paragraph" w:styleId="2">
    <w:name w:val="heading 1"/>
    <w:basedOn w:val="1"/>
    <w:next w:val="1"/>
    <w:qFormat/>
    <w:uiPriority w:val="0"/>
    <w:pPr>
      <w:keepNext/>
      <w:keepLines/>
      <w:spacing w:before="100" w:beforeLines="100" w:after="100" w:afterLines="100" w:line="360" w:lineRule="auto"/>
      <w:ind w:firstLine="0" w:firstLineChars="0"/>
      <w:jc w:val="center"/>
      <w:outlineLvl w:val="0"/>
    </w:pPr>
    <w:rPr>
      <w:rFonts w:eastAsia="黑体"/>
      <w:b/>
      <w:kern w:val="44"/>
      <w:sz w:val="36"/>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2021-11-25T13:41:58Z</dcterms:created>
  <dc:creator>李硕</dc:creator>
  <cp:lastModifiedBy>李硕</cp:lastModifiedBy>
  <dcterms:modified xsi:type="dcterms:W3CDTF">2021-11-25T13:42:52Z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