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Toc19638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经费审批管理制度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为了加强学院各项经费的管理，合理有效的使用经费，保证各项财务制度的贯彻执行 ，结合财政部、教育部关于印发《高等学校财务制度》的通知及学校实际情况，特拟定本制度。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textAlignment w:val="baseline"/>
        <w:rPr>
          <w:rFonts w:hint="eastAsia" w:ascii="Times New Roman" w:hAnsi="Times New Roman" w:eastAsia="黑体" w:cs="黑体"/>
          <w:b/>
          <w:bCs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bCs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一、总则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1.学院及全院教职工在办理财务事项时，必须遵守本制度。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2.学院办公室必须履行岗位职责，遵守国家财政制度和本制度的规定，实施财务管理，严密会计核算，加强审计监督。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3.学院财务执行“一级核算，两级管理”的体制，一切财务事项必须经学院办公室办理，各部门均不得自行设立会计和在银行设立帐户，严禁设立“小金库”。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4.各部门要严格按照学院核定的经费作出开支计划，妥善安排各项支出，按照费用限额和规定范围使用，严禁随意扩大各项费用的开支范围和提高开支标准。凡违反财政制度和财务制度的开支，学院办公室有权拒绝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textAlignment w:val="baseline"/>
        <w:rPr>
          <w:rFonts w:hint="eastAsia" w:ascii="Times New Roman" w:hAnsi="Times New Roman" w:eastAsia="黑体" w:cs="黑体"/>
          <w:b/>
          <w:bCs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bCs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二、财务票据及报销的有关规定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1.各种报销要有合法、合理的发票来源，严禁使用白条报帐，如需收据结算、超过500元现金付款的项目，在领导批示前必须注明。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2.学院办公室负责办理财务事项。为扭转有人借款、无人报销、长期拖欠和挂帐等混乱现象，各部门要有相对稳定的承办人，除招生费用开支外，部门日常的开财务审计处一般只针对承办人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3.各部门在报销各项开支费用时，先整理票据并填制报销凭单，经学院领导和校财务处会计审核无误后，方可找校长审批，未经审核的票据财务审计处有权拒绝付款。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4.各类付款及报销的票据要求加盖财务专用章，凡购买物品类，票面必须标明购买名称、数量、单价、金额，没有标明的票据学院办公室一律不予审核报销。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5.日常事务性现金借款需在三天之内办理核销手续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firstLine="696" w:firstLineChars="200"/>
        <w:textAlignment w:val="baseline"/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color="auto" w:fill="FFFFFF"/>
          <w:lang w:val="en-US" w:eastAsia="zh-CN" w:bidi="ar-SA"/>
        </w:rPr>
        <w:t>6.开支报销应做到：一、力求取得规范的正式发票。二、开支发票要真实、合理、合法。三、发票的内容要具备六要素：时间，单位，内容项目，数量价格，金额大小写，盖公章及收款人签名。四、每张发票报销有经手人、部门负责人签字，方可送学院办公室审批。五、审批手续要完整，每张开支发票必须领导签字后方能支付，专项开支要在院务公开栏公布 。</w:t>
      </w:r>
    </w:p>
    <w:p>
      <w:pPr>
        <w:pStyle w:val="2"/>
        <w:bidi w:val="0"/>
        <w:jc w:val="both"/>
        <w:rPr>
          <w:rFonts w:hint="eastAsia" w:ascii="Times New Roman" w:hAnsi="Times New Roman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2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723" w:firstLineChars="200"/>
    </w:pPr>
    <w:rPr>
      <w:rFonts w:eastAsia="宋体" w:asciiTheme="minorAscii" w:hAnsiTheme="minorAscii" w:cstheme="minorBidi"/>
      <w:sz w:val="24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center"/>
      <w:outlineLvl w:val="0"/>
    </w:pPr>
    <w:rPr>
      <w:rFonts w:eastAsia="黑体"/>
      <w:b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2021-11-25T13:42:29Z</dcterms:created>
  <dc:creator>李硕</dc:creator>
  <cp:lastModifiedBy>李硕</cp:lastModifiedBy>
  <dcterms:modified xsi:type="dcterms:W3CDTF">2021-11-25T13:45:21Z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