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00" w:beforeLines="100" w:beforeAutospacing="0" w:after="100" w:afterLines="100" w:afterAutospacing="0" w:line="360" w:lineRule="auto"/>
        <w:jc w:val="center"/>
        <w:textAlignment w:val="auto"/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</w:pPr>
      <w:bookmarkStart w:id="0" w:name="_Toc1862"/>
      <w:r>
        <w:rPr>
          <w:rFonts w:hint="eastAsia" w:ascii="Calibri" w:hAnsi="Calibri" w:eastAsia="黑体" w:cs="Times New Roman"/>
          <w:b/>
          <w:bCs w:val="0"/>
          <w:kern w:val="44"/>
          <w:sz w:val="36"/>
          <w:szCs w:val="24"/>
          <w:lang w:val="en-US" w:eastAsia="zh-CN" w:bidi="ar-SA"/>
        </w:rPr>
        <w:t>音乐学院辅导员听课制度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1、依据辅导员管理办法及我院与学校签订的目标责任书，辅导员每周应至少随堂听课5课时。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2、就课堂秩序、学生学习状态、教师教风等课后要与课任教师进行沟通交流，并做好记录。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3、每月应召开一次专题班会或采取其他方式，就听课过程中发现的学风问题，进行专题点评。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4、随堂听课后，要认真填写《辅导员听课卡》。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5、《辅导员听课卡》必须有课任教师、学习委员签字确认。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6、学院不定时抽查听课情况，对不能完成任务的给予批评教育。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  <w:t>学期末统一回收《听课卡》存档。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仿宋"/>
          <w:b w:val="0"/>
          <w:bCs w:val="0"/>
          <w:kern w:val="2"/>
          <w:sz w:val="24"/>
          <w:szCs w:val="32"/>
          <w:lang w:val="en-US" w:eastAsia="zh-CN" w:bidi="ar-S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2021-11-25T13:57:48Z</dcterms:created>
  <dc:creator>李硕</dc:creator>
  <cp:lastModifiedBy>李硕</cp:lastModifiedBy>
  <dcterms:modified xsi:type="dcterms:W3CDTF">2021-11-25T13:59:09Z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