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100" w:beforeLines="100" w:beforeAutospacing="0" w:after="100" w:afterLines="100" w:afterAutospacing="0" w:line="360" w:lineRule="auto"/>
        <w:jc w:val="center"/>
        <w:textAlignment w:val="auto"/>
        <w:rPr>
          <w:rFonts w:hint="eastAsia" w:ascii="Calibri" w:hAnsi="Calibri" w:eastAsia="黑体" w:cs="Times New Roman"/>
          <w:b/>
          <w:bCs w:val="0"/>
          <w:kern w:val="44"/>
          <w:sz w:val="36"/>
          <w:szCs w:val="24"/>
          <w:lang w:val="en-US" w:eastAsia="zh-CN" w:bidi="ar-SA"/>
        </w:rPr>
      </w:pPr>
      <w:bookmarkStart w:id="0" w:name="_Toc1862"/>
      <w:r>
        <w:rPr>
          <w:rFonts w:hint="eastAsia" w:ascii="Calibri" w:hAnsi="Calibri" w:eastAsia="黑体" w:cs="Times New Roman"/>
          <w:b/>
          <w:bCs w:val="0"/>
          <w:kern w:val="44"/>
          <w:sz w:val="36"/>
          <w:szCs w:val="24"/>
          <w:lang w:val="en-US" w:eastAsia="zh-CN" w:bidi="ar-SA"/>
        </w:rPr>
        <w:t>音乐学院辅导员听课制度</w:t>
      </w:r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1、依据辅导员管理办法及我院与学校签订的目标责任书，辅导员每周应至少随堂听课5课时。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2、就课堂秩序、学生学习状态、教师教风等课后要与课任教师进行沟通交流，并做好记录。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3、每月应召开一次专题班会或采取其他方式，就听课过程中发现的学风问题，进行专题点评。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4、随堂听课后，要认真填写《辅导员听课卡》。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5、《辅导员听课卡》必须有课任教师、学习委员签字确认。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6、学院不定时抽查听课情况，对不能完成任务的给予批评教育。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学期末统一回收《听课卡》存档。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0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2021-11-25T13:57:48Z</dcterms:created>
  <dc:creator>李硕</dc:creator>
  <cp:lastModifiedBy>李硕</cp:lastModifiedBy>
  <dcterms:modified xsi:type="dcterms:W3CDTF">2021-11-25T13:59:09Z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