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tbl>
      <w:tblPr>
        <w:tblStyle w:val="style154"/>
        <w:tblpPr w:leftFromText="180" w:rightFromText="180" w:topFromText="0" w:bottomFromText="0" w:vertAnchor="page" w:horzAnchor="margin" w:tblpXSpec="center" w:tblpY="3311"/>
        <w:tblOverlap w:val="never"/>
        <w:tblW w:w="8506" w:type="dxa"/>
        <w:tblLayout w:type="fixed"/>
        <w:tblLook w:val="04A0" w:firstRow="1" w:lastRow="0" w:firstColumn="1" w:lastColumn="0" w:noHBand="0" w:noVBand="1"/>
      </w:tblPr>
      <w:tblGrid>
        <w:gridCol w:w="736"/>
        <w:gridCol w:w="7770"/>
      </w:tblGrid>
      <w:tr>
        <w:trPr>
          <w:trHeight w:val="423" w:hRule="atLeast"/>
        </w:trPr>
        <w:tc>
          <w:tcPr>
            <w:tcW w:w="736" w:type="dxa"/>
            <w:vMerge w:val="restart"/>
            <w:tcBorders/>
          </w:tcPr>
          <w:p>
            <w:pPr>
              <w:pStyle w:val="style0"/>
              <w:rPr>
                <w:rFonts w:ascii="新宋体" w:cs="新宋体" w:eastAsia="新宋体" w:hAnsi="新宋体"/>
                <w:b/>
                <w:bCs/>
                <w:sz w:val="24"/>
                <w:szCs w:val="32"/>
              </w:rPr>
            </w:pPr>
            <w:bookmarkStart w:id="0" w:name="_Hlk23518845"/>
            <w:bookmarkEnd w:id="0"/>
          </w:p>
          <w:p>
            <w:pPr>
              <w:pStyle w:val="style0"/>
              <w:jc w:val="center"/>
              <w:rPr>
                <w:rFonts w:ascii="楷体" w:cs="楷体" w:eastAsia="楷体" w:hAnsi="楷体"/>
                <w:b/>
                <w:bCs/>
                <w:sz w:val="32"/>
                <w:szCs w:val="40"/>
              </w:rPr>
            </w:pPr>
            <w:r>
              <w:rPr>
                <w:rFonts w:ascii="楷体" w:cs="楷体" w:eastAsia="楷体" w:hAnsi="楷体" w:hint="eastAsia"/>
                <w:b/>
                <w:bCs/>
                <w:sz w:val="32"/>
                <w:szCs w:val="40"/>
              </w:rPr>
              <w:t>导</w:t>
            </w:r>
          </w:p>
          <w:p>
            <w:pPr>
              <w:pStyle w:val="style0"/>
              <w:jc w:val="center"/>
              <w:rPr>
                <w:rFonts w:ascii="楷体" w:cs="楷体" w:eastAsia="楷体" w:hAnsi="楷体"/>
                <w:b/>
                <w:bCs/>
                <w:sz w:val="32"/>
                <w:szCs w:val="40"/>
              </w:rPr>
            </w:pPr>
            <w:r>
              <w:rPr>
                <w:rFonts w:ascii="楷体" w:cs="楷体" w:eastAsia="楷体" w:hAnsi="楷体" w:hint="eastAsia"/>
                <w:b/>
                <w:bCs/>
                <w:sz w:val="32"/>
                <w:szCs w:val="40"/>
              </w:rPr>
              <w:t xml:space="preserve"> </w:t>
            </w:r>
          </w:p>
          <w:p>
            <w:pPr>
              <w:pStyle w:val="style0"/>
              <w:jc w:val="center"/>
              <w:rPr>
                <w:rFonts w:ascii="新宋体" w:cs="新宋体" w:eastAsia="新宋体" w:hAnsi="新宋体"/>
                <w:b/>
                <w:bCs/>
                <w:sz w:val="24"/>
                <w:szCs w:val="32"/>
              </w:rPr>
            </w:pPr>
            <w:r>
              <w:rPr>
                <w:rFonts w:ascii="楷体" w:cs="楷体" w:eastAsia="楷体" w:hAnsi="楷体" w:hint="eastAsia"/>
                <w:b/>
                <w:bCs/>
                <w:sz w:val="32"/>
                <w:szCs w:val="40"/>
              </w:rPr>
              <w:t xml:space="preserve">  读  </w:t>
            </w:r>
          </w:p>
        </w:tc>
        <w:tc>
          <w:tcPr>
            <w:tcW w:w="7770" w:type="dxa"/>
            <w:tcBorders/>
          </w:tcPr>
          <w:p>
            <w:pPr>
              <w:pStyle w:val="style4098"/>
              <w:numPr>
                <w:ilvl w:val="0"/>
                <w:numId w:val="1"/>
              </w:numPr>
              <w:spacing w:lineRule="exact" w:line="260"/>
              <w:ind w:firstLineChars="0"/>
              <w:jc w:val="left"/>
              <w:rPr>
                <w:rFonts w:ascii="楷体" w:cs="楷体" w:eastAsia="楷体" w:hAnsi="楷体"/>
                <w:sz w:val="24"/>
              </w:rPr>
            </w:pPr>
            <w:r>
              <w:rPr>
                <w:rFonts w:ascii="楷体" w:cs="楷体" w:eastAsia="楷体" w:hAnsi="楷体" w:hint="eastAsia"/>
                <w:sz w:val="24"/>
              </w:rPr>
              <w:t>党团工作</w:t>
            </w:r>
          </w:p>
          <w:p>
            <w:pPr>
              <w:pStyle w:val="style4098"/>
              <w:numPr>
                <w:ilvl w:val="0"/>
                <w:numId w:val="2"/>
              </w:numPr>
              <w:spacing w:lineRule="exact" w:line="260"/>
              <w:ind w:firstLineChars="0"/>
              <w:rPr>
                <w:rFonts w:ascii="楷体" w:cs="楷体" w:eastAsia="楷体" w:hAnsi="楷体"/>
                <w:szCs w:val="21"/>
              </w:rPr>
            </w:pPr>
            <w:r>
              <w:rPr>
                <w:rFonts w:ascii="楷体" w:cs="楷体" w:eastAsia="楷体" w:hAnsi="楷体" w:hint="eastAsia"/>
                <w:szCs w:val="21"/>
              </w:rPr>
              <w:t>筑梦启航，放飞理想</w:t>
            </w:r>
            <w:r>
              <w:rPr>
                <w:rFonts w:ascii="楷体" w:cs="楷体" w:eastAsia="楷体" w:hAnsi="楷体" w:hint="eastAsia"/>
                <w:szCs w:val="21"/>
              </w:rPr>
              <w:t>丨</w:t>
            </w:r>
            <w:r>
              <w:rPr>
                <w:rFonts w:ascii="楷体" w:cs="楷体" w:eastAsia="楷体" w:hAnsi="楷体" w:hint="eastAsia"/>
                <w:szCs w:val="21"/>
              </w:rPr>
              <w:t>山西应用科技学院2019年迎新</w:t>
            </w:r>
            <w:r>
              <w:rPr>
                <w:rFonts w:ascii="楷体" w:cs="楷体" w:eastAsia="楷体" w:hAnsi="楷体" w:hint="eastAsia"/>
                <w:szCs w:val="21"/>
              </w:rPr>
              <w:t>生文艺</w:t>
            </w:r>
            <w:r>
              <w:rPr>
                <w:rFonts w:ascii="楷体" w:cs="楷体" w:eastAsia="楷体" w:hAnsi="楷体" w:hint="eastAsia"/>
                <w:szCs w:val="21"/>
              </w:rPr>
              <w:t>晚会圆满落幕</w:t>
            </w:r>
          </w:p>
          <w:p>
            <w:pPr>
              <w:pStyle w:val="style4098"/>
              <w:numPr>
                <w:ilvl w:val="0"/>
                <w:numId w:val="2"/>
              </w:numPr>
              <w:spacing w:lineRule="exact" w:line="260"/>
              <w:ind w:firstLineChars="0"/>
              <w:rPr>
                <w:rFonts w:ascii="楷体" w:cs="楷体" w:eastAsia="楷体" w:hAnsi="楷体"/>
                <w:szCs w:val="21"/>
              </w:rPr>
            </w:pPr>
            <w:r>
              <w:rPr>
                <w:rFonts w:ascii="楷体" w:cs="微软雅黑" w:eastAsia="楷体" w:hAnsi="楷体" w:hint="eastAsia"/>
                <w:color w:val="333333"/>
                <w:spacing w:val="8"/>
                <w:szCs w:val="21"/>
                <w:shd w:val="clear" w:color="auto" w:fill="ffffff"/>
              </w:rPr>
              <w:t>知我祖国，爱我中华</w:t>
            </w:r>
            <w:r>
              <w:rPr>
                <w:rFonts w:ascii="楷体" w:cs="微软雅黑" w:eastAsia="楷体" w:hAnsi="楷体"/>
                <w:color w:val="333333"/>
                <w:spacing w:val="8"/>
                <w:szCs w:val="21"/>
                <w:shd w:val="clear" w:color="auto" w:fill="ffffff"/>
              </w:rPr>
              <w:t xml:space="preserve"> </w:t>
            </w:r>
            <w:r>
              <w:rPr>
                <w:rFonts w:ascii="楷体" w:cs="微软雅黑" w:eastAsia="楷体" w:hAnsi="楷体" w:hint="eastAsia"/>
                <w:color w:val="333333"/>
                <w:spacing w:val="8"/>
                <w:szCs w:val="21"/>
                <w:shd w:val="clear" w:color="auto" w:fill="ffffff"/>
              </w:rPr>
              <w:t>|音乐学院学生会建国70周年主题演讲比赛决赛</w:t>
            </w:r>
          </w:p>
          <w:p>
            <w:pPr>
              <w:pStyle w:val="style4098"/>
              <w:numPr>
                <w:ilvl w:val="0"/>
                <w:numId w:val="2"/>
              </w:numPr>
              <w:ind w:firstLineChars="0"/>
              <w:jc w:val="left"/>
              <w:rPr>
                <w:rFonts w:ascii="楷体" w:cs="楷体" w:eastAsia="楷体" w:hAnsi="楷体"/>
                <w:sz w:val="24"/>
              </w:rPr>
            </w:pPr>
            <w:r>
              <w:rPr>
                <w:rFonts w:ascii="楷体" w:cs="楷体" w:eastAsia="楷体" w:hAnsi="楷体" w:hint="eastAsia"/>
                <w:szCs w:val="21"/>
              </w:rPr>
              <w:t>公益在行动 音院在路上丨音乐学院学生会前往福生态敬老院志愿服务</w:t>
            </w:r>
          </w:p>
        </w:tc>
      </w:tr>
      <w:tr>
        <w:tblPrEx/>
        <w:trPr>
          <w:trHeight w:val="2986" w:hRule="atLeast"/>
        </w:trPr>
        <w:tc>
          <w:tcPr>
            <w:tcW w:w="736" w:type="dxa"/>
            <w:vMerge w:val="continue"/>
            <w:tcBorders/>
          </w:tcPr>
          <w:p>
            <w:pPr>
              <w:pStyle w:val="style0"/>
              <w:rPr>
                <w:rFonts w:ascii="新宋体" w:cs="新宋体" w:eastAsia="新宋体" w:hAnsi="新宋体"/>
                <w:b/>
                <w:bCs/>
                <w:sz w:val="24"/>
                <w:szCs w:val="32"/>
              </w:rPr>
            </w:pPr>
          </w:p>
        </w:tc>
        <w:tc>
          <w:tcPr>
            <w:tcW w:w="7770" w:type="dxa"/>
            <w:tcBorders/>
          </w:tcPr>
          <w:p>
            <w:pPr>
              <w:pStyle w:val="style4098"/>
              <w:numPr>
                <w:ilvl w:val="0"/>
                <w:numId w:val="1"/>
              </w:numPr>
              <w:spacing w:lineRule="exact" w:line="260"/>
              <w:ind w:firstLineChars="0"/>
              <w:jc w:val="left"/>
              <w:rPr>
                <w:rFonts w:ascii="楷体" w:cs="楷体" w:eastAsia="楷体" w:hAnsi="楷体"/>
                <w:sz w:val="24"/>
              </w:rPr>
            </w:pPr>
            <w:r>
              <w:rPr>
                <w:rFonts w:ascii="楷体" w:cs="楷体" w:eastAsia="楷体" w:hAnsi="楷体" w:hint="eastAsia"/>
                <w:sz w:val="24"/>
              </w:rPr>
              <w:t>教学科研</w:t>
            </w:r>
          </w:p>
          <w:p>
            <w:pPr>
              <w:pStyle w:val="style4098"/>
              <w:numPr>
                <w:ilvl w:val="0"/>
                <w:numId w:val="3"/>
              </w:numPr>
              <w:spacing w:lineRule="exact" w:line="260"/>
              <w:ind w:firstLineChars="0"/>
              <w:rPr>
                <w:rFonts w:ascii="楷体" w:cs="楷体" w:eastAsia="楷体" w:hAnsi="楷体"/>
                <w:szCs w:val="21"/>
              </w:rPr>
            </w:pPr>
            <w:r>
              <w:rPr>
                <w:rFonts w:ascii="楷体" w:cs="楷体" w:eastAsia="楷体" w:hAnsi="楷体" w:hint="eastAsia"/>
                <w:szCs w:val="21"/>
              </w:rPr>
              <w:t xml:space="preserve">喜讯 </w:t>
            </w:r>
            <w:bookmarkStart w:id="1" w:name="_Hlk23173648"/>
            <w:r>
              <w:rPr>
                <w:rFonts w:ascii="楷体" w:cs="楷体" w:eastAsia="楷体" w:hAnsi="楷体" w:hint="eastAsia"/>
                <w:szCs w:val="21"/>
              </w:rPr>
              <w:t>我院郭晓媛同学在“学宪法 讲宪法”比赛中获山西赛区高校组一等奖</w:t>
            </w:r>
          </w:p>
          <w:p>
            <w:pPr>
              <w:pStyle w:val="style4098"/>
              <w:spacing w:lineRule="exact" w:line="260"/>
              <w:ind w:left="420" w:firstLine="0" w:firstLineChars="0"/>
              <w:rPr>
                <w:rFonts w:ascii="楷体" w:cs="楷体" w:eastAsia="楷体" w:hAnsi="楷体"/>
                <w:szCs w:val="21"/>
              </w:rPr>
            </w:pPr>
            <w:r>
              <w:rPr>
                <w:rFonts w:ascii="楷体" w:cs="楷体" w:eastAsia="楷体" w:hAnsi="楷体" w:hint="eastAsia"/>
                <w:szCs w:val="21"/>
              </w:rPr>
              <w:t>音乐学院师生参加山西省第八届"雏菊奖"大学生艺术大赛暨"泰国印象"艺术节选拔赛喜获佳绩</w:t>
            </w:r>
          </w:p>
          <w:bookmarkEnd w:id="1"/>
          <w:p>
            <w:pPr>
              <w:pStyle w:val="style4098"/>
              <w:numPr>
                <w:ilvl w:val="0"/>
                <w:numId w:val="3"/>
              </w:numPr>
              <w:spacing w:lineRule="exact" w:line="260"/>
              <w:ind w:firstLineChars="0"/>
              <w:jc w:val="left"/>
              <w:rPr>
                <w:rFonts w:ascii="楷体" w:cs="楷体" w:eastAsia="楷体" w:hAnsi="楷体"/>
                <w:szCs w:val="21"/>
              </w:rPr>
            </w:pPr>
            <w:r>
              <w:rPr>
                <w:rFonts w:ascii="楷体" w:cs="楷体" w:eastAsia="楷体" w:hAnsi="楷体" w:hint="eastAsia"/>
                <w:szCs w:val="21"/>
              </w:rPr>
              <w:t>表扬台</w:t>
            </w:r>
          </w:p>
          <w:p>
            <w:pPr>
              <w:pStyle w:val="style4098"/>
              <w:numPr>
                <w:ilvl w:val="0"/>
                <w:numId w:val="3"/>
              </w:numPr>
              <w:spacing w:lineRule="exact" w:line="260"/>
              <w:ind w:firstLineChars="0"/>
              <w:rPr>
                <w:rFonts w:ascii="楷体" w:cs="楷体" w:eastAsia="楷体" w:hAnsi="楷体"/>
                <w:szCs w:val="21"/>
              </w:rPr>
            </w:pPr>
            <w:r>
              <w:rPr>
                <w:rFonts w:ascii="楷体" w:cs="楷体" w:eastAsia="楷体" w:hAnsi="楷体" w:hint="eastAsia"/>
                <w:szCs w:val="21"/>
              </w:rPr>
              <w:t>音乐学院辅导员和教师听课情况统计</w:t>
            </w:r>
          </w:p>
          <w:p>
            <w:pPr>
              <w:pStyle w:val="style4098"/>
              <w:numPr>
                <w:ilvl w:val="0"/>
                <w:numId w:val="3"/>
              </w:numPr>
              <w:spacing w:lineRule="exact" w:line="260"/>
              <w:ind w:firstLineChars="0"/>
              <w:rPr>
                <w:rFonts w:ascii="楷体" w:cs="楷体" w:eastAsia="楷体" w:hAnsi="楷体"/>
                <w:szCs w:val="21"/>
              </w:rPr>
            </w:pPr>
            <w:r>
              <w:rPr>
                <w:rFonts w:ascii="楷体" w:cs="楷体" w:eastAsia="楷体" w:hAnsi="楷体"/>
                <w:szCs w:val="21"/>
              </w:rPr>
              <w:t>工作中存在的不足</w:t>
            </w:r>
          </w:p>
          <w:p>
            <w:pPr>
              <w:pStyle w:val="style4098"/>
              <w:numPr>
                <w:ilvl w:val="0"/>
                <w:numId w:val="3"/>
              </w:numPr>
              <w:spacing w:lineRule="exact" w:line="260"/>
              <w:ind w:firstLineChars="0"/>
              <w:rPr>
                <w:rFonts w:ascii="楷体" w:cs="楷体" w:eastAsia="楷体" w:hAnsi="楷体"/>
                <w:szCs w:val="21"/>
              </w:rPr>
            </w:pPr>
            <w:r>
              <w:rPr>
                <w:rFonts w:ascii="楷体" w:cs="楷体" w:eastAsia="楷体" w:hAnsi="楷体" w:hint="eastAsia"/>
                <w:szCs w:val="21"/>
              </w:rPr>
              <w:t>器乐教研室教师听课情况检查通报</w:t>
            </w:r>
          </w:p>
          <w:p>
            <w:pPr>
              <w:pStyle w:val="style4098"/>
              <w:numPr>
                <w:ilvl w:val="0"/>
                <w:numId w:val="3"/>
              </w:numPr>
              <w:spacing w:lineRule="exact" w:line="260"/>
              <w:ind w:firstLineChars="0"/>
              <w:rPr>
                <w:rFonts w:ascii="楷体" w:cs="楷体" w:eastAsia="楷体" w:hAnsi="楷体"/>
                <w:szCs w:val="21"/>
              </w:rPr>
            </w:pPr>
            <w:r>
              <w:rPr>
                <w:rFonts w:ascii="楷体" w:cs="楷体" w:eastAsia="楷体" w:hAnsi="楷体" w:hint="eastAsia"/>
                <w:szCs w:val="21"/>
              </w:rPr>
              <w:t>学音乐的人不得不看的音乐大奖赛</w:t>
            </w:r>
          </w:p>
          <w:p>
            <w:pPr>
              <w:pStyle w:val="style4098"/>
              <w:numPr>
                <w:ilvl w:val="0"/>
                <w:numId w:val="3"/>
              </w:numPr>
              <w:spacing w:lineRule="exact" w:line="260"/>
              <w:ind w:firstLineChars="0"/>
              <w:jc w:val="left"/>
              <w:rPr>
                <w:rFonts w:ascii="楷体" w:cs="楷体" w:eastAsia="楷体" w:hAnsi="楷体"/>
                <w:szCs w:val="21"/>
              </w:rPr>
            </w:pPr>
            <w:r>
              <w:rPr>
                <w:rFonts w:ascii="楷体" w:cs="楷体" w:eastAsia="楷体" w:hAnsi="楷体" w:hint="eastAsia"/>
                <w:szCs w:val="21"/>
              </w:rPr>
              <w:t>脚尖上的光辉 是岁月刻苦出来的华丽</w:t>
            </w:r>
          </w:p>
          <w:p>
            <w:pPr>
              <w:pStyle w:val="style4098"/>
              <w:numPr>
                <w:ilvl w:val="0"/>
                <w:numId w:val="3"/>
              </w:numPr>
              <w:spacing w:lineRule="exact" w:line="260"/>
              <w:ind w:firstLineChars="0"/>
              <w:jc w:val="left"/>
              <w:rPr>
                <w:rFonts w:ascii="楷体" w:cs="楷体" w:eastAsia="楷体" w:hAnsi="楷体"/>
                <w:sz w:val="24"/>
              </w:rPr>
            </w:pPr>
            <w:r>
              <w:rPr>
                <w:rFonts w:ascii="楷体" w:cs="楷体" w:eastAsia="楷体" w:hAnsi="楷体" w:hint="eastAsia"/>
                <w:szCs w:val="21"/>
              </w:rPr>
              <w:t>新学期</w:t>
            </w:r>
            <w:r>
              <w:rPr>
                <w:rFonts w:ascii="楷体" w:cs="楷体" w:eastAsia="楷体" w:hAnsi="楷体"/>
                <w:szCs w:val="21"/>
              </w:rPr>
              <w:t xml:space="preserve"> </w:t>
            </w:r>
            <w:r>
              <w:rPr>
                <w:rFonts w:ascii="楷体" w:cs="楷体" w:eastAsia="楷体" w:hAnsi="楷体" w:hint="eastAsia"/>
                <w:szCs w:val="21"/>
              </w:rPr>
              <w:t>新规定</w:t>
            </w:r>
          </w:p>
        </w:tc>
      </w:tr>
    </w:tbl>
    <w:p>
      <w:pPr>
        <w:pStyle w:val="style0"/>
        <w:rPr>
          <w:rFonts w:ascii="新宋体" w:cs="新宋体" w:eastAsia="新宋体" w:hAnsi="新宋体"/>
          <w:b/>
          <w:bCs/>
          <w:sz w:val="24"/>
          <w:szCs w:val="32"/>
        </w:rPr>
      </w:pPr>
      <w:r>
        <w:rPr>
          <w:noProof/>
          <w:sz w:val="52"/>
        </w:rPr>
        <mc:AlternateContent>
          <mc:Choice Requires="wps">
            <w:drawing>
              <wp:anchor distT="0" distB="0" distL="114300" distR="114300" simplePos="false" relativeHeight="2" behindDoc="false" locked="false" layoutInCell="true" allowOverlap="true">
                <wp:simplePos x="0" y="0"/>
                <wp:positionH relativeFrom="column">
                  <wp:posOffset>0</wp:posOffset>
                </wp:positionH>
                <wp:positionV relativeFrom="paragraph">
                  <wp:posOffset>0</wp:posOffset>
                </wp:positionV>
                <wp:extent cx="5267325" cy="871219"/>
                <wp:effectExtent l="0" t="0" r="0" b="0"/>
                <wp:wrapSquare wrapText="bothSides"/>
                <wp:docPr id="1026"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267325" cy="871219"/>
                        </a:xfrm>
                        <a:prstGeom prst="rect"/>
                        <a:ln>
                          <a:noFill/>
                        </a:ln>
                      </wps:spPr>
                      <wps:txbx id="1026">
                        <w:txbxContent>
                          <w:p>
                            <w:pPr>
                              <w:pStyle w:val="style0"/>
                              <w:jc w:val="right"/>
                              <w:rPr>
                                <w:rFonts w:ascii="新宋体" w:cs="新宋体" w:eastAsia="新宋体" w:hAnsi="新宋体"/>
                                <w:b/>
                                <w:bCs/>
                                <w:color w:val="000000"/>
                                <w:sz w:val="56"/>
                                <w:szCs w:val="56"/>
                                <w14:shadow w14:blurRad="38100" w14:ky="0" w14:dir="2700000" w14:kx="0" w14:algn="tl" w14:sy="100000" w14:sx="100000" w14:dist="12700">
                                  <w14:srgbClr w14:val="000000">
                                    <w14:alpha w14:val="60001"/>
                                  </w14:srgbClr>
                                </w14:shadow>
                              </w:rPr>
                            </w:pPr>
                            <w:r>
                              <w:rPr>
                                <w:rFonts w:ascii="新宋体" w:cs="新宋体" w:eastAsia="新宋体" w:hAnsi="新宋体" w:hint="eastAsia"/>
                                <w:b/>
                                <w:bCs/>
                                <w:noProof/>
                                <w:color w:val="000000"/>
                                <w:sz w:val="56"/>
                                <w:szCs w:val="56"/>
                                <w14:shadow w14:blurRad="38100" w14:ky="0" w14:dir="2700000" w14:kx="0" w14:algn="tl" w14:sy="100000" w14:sx="100000" w14:dist="12700">
                                  <w14:srgbClr w14:val="000000">
                                    <w14:alpha w14:val="60001"/>
                                  </w14:srgbClr>
                                </w14:shadow>
                              </w:rPr>
                              <w:drawing>
                                <wp:inline distL="0" distT="0" distB="0" distR="0">
                                  <wp:extent cx="581025" cy="581025"/>
                                  <wp:effectExtent l="0" t="0" r="13334" b="13334"/>
                                  <wp:docPr id="2049" name="图片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24"/>
                                          <pic:cNvPicPr/>
                                        </pic:nvPicPr>
                                        <pic:blipFill>
                                          <a:blip r:embed="rId2" cstate="print"/>
                                          <a:srcRect l="0" t="0" r="0" b="0"/>
                                          <a:stretch/>
                                        </pic:blipFill>
                                        <pic:spPr>
                                          <a:xfrm rot="0">
                                            <a:off x="0" y="0"/>
                                            <a:ext cx="581025" cy="581025"/>
                                          </a:xfrm>
                                          <a:prstGeom prst="rect"/>
                                        </pic:spPr>
                                      </pic:pic>
                                    </a:graphicData>
                                  </a:graphic>
                                </wp:inline>
                              </w:drawing>
                            </w:r>
                            <w:r>
                              <w:rPr>
                                <w:rFonts w:ascii="新宋体" w:cs="新宋体" w:eastAsia="新宋体" w:hAnsi="新宋体" w:hint="eastAsia"/>
                                <w:b/>
                                <w:bCs/>
                                <w:color w:val="000000"/>
                                <w:sz w:val="48"/>
                                <w:szCs w:val="48"/>
                                <w14:shadow w14:blurRad="38100" w14:ky="0" w14:dir="2700000" w14:kx="0" w14:algn="tl" w14:sy="100000" w14:sx="100000" w14:dist="12700">
                                  <w14:srgbClr w14:val="000000">
                                    <w14:alpha w14:val="60001"/>
                                  </w14:srgbClr>
                                </w14:shadow>
                              </w:rPr>
                              <w:t>山西应用科技学院音乐学院院报</w:t>
                            </w:r>
                          </w:p>
                        </w:txbxContent>
                      </wps:txbx>
                      <wps:bodyPr lIns="91440" rIns="91440" tIns="45720" bIns="45720" vert="horz" anchor="t" wrap="square">
                        <a:prstTxWarp prst="textNoShape"/>
                        <a:noAutofit/>
                      </wps:bodyPr>
                    </wps:wsp>
                  </a:graphicData>
                </a:graphic>
              </wp:anchor>
            </w:drawing>
          </mc:Choice>
          <mc:Fallback>
            <w:pict>
              <v:rect id="1026" filled="f" stroked="f" style="position:absolute;margin-left:0.0pt;margin-top:0.0pt;width:414.75pt;height:68.6pt;z-index:2;mso-position-horizontal-relative:text;mso-position-vertical-relative:text;mso-width-relative:page;mso-height-relative:page;visibility:visible;">
                <v:stroke on="f"/>
                <w10:wrap type="square"/>
                <v:fill/>
                <v:textbox inset="7.2pt,3.6pt,7.2pt,3.6pt">
                  <w:txbxContent>
                    <w:p>
                      <w:pPr>
                        <w:pStyle w:val="style0"/>
                        <w:jc w:val="right"/>
                        <w:rPr>
                          <w:rFonts w:ascii="新宋体" w:cs="新宋体" w:eastAsia="新宋体" w:hAnsi="新宋体"/>
                          <w:b/>
                          <w:bCs/>
                          <w:color w:val="000000"/>
                          <w:sz w:val="56"/>
                          <w:szCs w:val="56"/>
                          <w14:shadow w14:blurRad="38100" w14:ky="0" w14:dir="2700000" w14:kx="0" w14:algn="tl" w14:sy="100000" w14:sx="100000" w14:dist="12700">
                            <w14:srgbClr w14:val="000000">
                              <w14:alpha w14:val="60001"/>
                            </w14:srgbClr>
                          </w14:shadow>
                        </w:rPr>
                      </w:pPr>
                      <w:r>
                        <w:rPr>
                          <w:rFonts w:ascii="新宋体" w:cs="新宋体" w:eastAsia="新宋体" w:hAnsi="新宋体" w:hint="eastAsia"/>
                          <w:b/>
                          <w:bCs/>
                          <w:noProof/>
                          <w:color w:val="000000"/>
                          <w:sz w:val="56"/>
                          <w:szCs w:val="56"/>
                          <w14:shadow w14:blurRad="38100" w14:ky="0" w14:dir="2700000" w14:kx="0" w14:algn="tl" w14:sy="100000" w14:sx="100000" w14:dist="12700">
                            <w14:srgbClr w14:val="000000">
                              <w14:alpha w14:val="60001"/>
                            </w14:srgbClr>
                          </w14:shadow>
                        </w:rPr>
                        <w:drawing>
                          <wp:inline distL="0" distT="0" distB="0" distR="0">
                            <wp:extent cx="581025" cy="581025"/>
                            <wp:effectExtent l="0" t="0" r="13334" b="13334"/>
                            <wp:docPr id="2049" name="图片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24"/>
                                    <pic:cNvPicPr/>
                                  </pic:nvPicPr>
                                  <pic:blipFill>
                                    <a:blip r:embed="rId2" cstate="print"/>
                                    <a:srcRect l="0" t="0" r="0" b="0"/>
                                    <a:stretch/>
                                  </pic:blipFill>
                                  <pic:spPr>
                                    <a:xfrm rot="0">
                                      <a:off x="0" y="0"/>
                                      <a:ext cx="581025" cy="581025"/>
                                    </a:xfrm>
                                    <a:prstGeom prst="rect"/>
                                  </pic:spPr>
                                </pic:pic>
                              </a:graphicData>
                            </a:graphic>
                          </wp:inline>
                        </w:drawing>
                      </w:r>
                      <w:r>
                        <w:rPr>
                          <w:rFonts w:ascii="新宋体" w:cs="新宋体" w:eastAsia="新宋体" w:hAnsi="新宋体" w:hint="eastAsia"/>
                          <w:b/>
                          <w:bCs/>
                          <w:color w:val="000000"/>
                          <w:sz w:val="48"/>
                          <w:szCs w:val="48"/>
                          <w14:shadow w14:blurRad="38100" w14:ky="0" w14:dir="2700000" w14:kx="0" w14:algn="tl" w14:sy="100000" w14:sx="100000" w14:dist="12700">
                            <w14:srgbClr w14:val="000000">
                              <w14:alpha w14:val="60001"/>
                            </w14:srgbClr>
                          </w14:shadow>
                        </w:rPr>
                        <w:t>山西应用科技学院音乐学院院报</w:t>
                      </w:r>
                    </w:p>
                  </w:txbxContent>
                </v:textbox>
              </v:rect>
            </w:pict>
          </mc:Fallback>
        </mc:AlternateContent>
      </w:r>
      <w:r>
        <w:rPr>
          <w:rFonts w:ascii="新宋体" w:cs="新宋体" w:eastAsia="新宋体" w:hAnsi="新宋体" w:hint="eastAsia"/>
          <w:b/>
          <w:bCs/>
          <w:sz w:val="24"/>
          <w:szCs w:val="32"/>
        </w:rPr>
        <w:t>2019年10月</w:t>
      </w:r>
      <w:r>
        <w:rPr>
          <w:rFonts w:ascii="新宋体" w:cs="新宋体" w:eastAsia="新宋体" w:hAnsi="新宋体"/>
          <w:b/>
          <w:bCs/>
          <w:sz w:val="24"/>
          <w:szCs w:val="32"/>
        </w:rPr>
        <w:t>27</w:t>
      </w:r>
      <w:r>
        <w:rPr>
          <w:rFonts w:ascii="新宋体" w:cs="新宋体" w:eastAsia="新宋体" w:hAnsi="新宋体" w:hint="eastAsia"/>
          <w:b/>
          <w:bCs/>
          <w:sz w:val="24"/>
          <w:szCs w:val="32"/>
        </w:rPr>
        <w:t>日         农历九月廿九         第</w:t>
      </w:r>
      <w:r>
        <w:rPr>
          <w:rFonts w:ascii="新宋体" w:cs="新宋体" w:eastAsia="新宋体" w:hAnsi="新宋体"/>
          <w:b/>
          <w:bCs/>
          <w:sz w:val="24"/>
          <w:szCs w:val="32"/>
        </w:rPr>
        <w:t>4</w:t>
      </w:r>
      <w:r>
        <w:rPr>
          <w:rFonts w:ascii="新宋体" w:cs="新宋体" w:eastAsia="新宋体" w:hAnsi="新宋体" w:hint="eastAsia"/>
          <w:b/>
          <w:bCs/>
          <w:sz w:val="24"/>
          <w:szCs w:val="32"/>
        </w:rPr>
        <w:t>期       总第</w:t>
      </w:r>
      <w:r>
        <w:rPr>
          <w:rFonts w:ascii="新宋体" w:cs="新宋体" w:eastAsia="新宋体" w:hAnsi="新宋体"/>
          <w:b/>
          <w:bCs/>
          <w:sz w:val="24"/>
          <w:szCs w:val="32"/>
        </w:rPr>
        <w:t>4</w:t>
      </w:r>
      <w:r>
        <w:rPr>
          <w:rFonts w:ascii="新宋体" w:cs="新宋体" w:eastAsia="新宋体" w:hAnsi="新宋体" w:hint="eastAsia"/>
          <w:b/>
          <w:bCs/>
          <w:sz w:val="24"/>
          <w:szCs w:val="32"/>
        </w:rPr>
        <w:t>期</w:t>
      </w:r>
    </w:p>
    <w:p>
      <w:pPr>
        <w:pStyle w:val="style0"/>
        <w:rPr>
          <w:rFonts w:ascii="新宋体" w:cs="新宋体" w:eastAsia="新宋体" w:hAnsi="新宋体"/>
          <w:b/>
          <w:bCs/>
          <w:sz w:val="24"/>
          <w:szCs w:val="32"/>
        </w:rPr>
      </w:pPr>
    </w:p>
    <w:p>
      <w:pPr>
        <w:pStyle w:val="style0"/>
        <w:rPr/>
        <w:sectPr>
          <w:headerReference w:type="even" r:id="rId3"/>
          <w:headerReference w:type="default" r:id="rId4"/>
          <w:footerReference w:type="default" r:id="rId5"/>
          <w:pgSz w:w="11906" w:h="16838" w:orient="portrait"/>
          <w:pgMar w:top="1440" w:right="1800" w:bottom="1440" w:left="1800" w:header="851" w:footer="992" w:gutter="0"/>
          <w:pgBorders w:zOrder="front" w:display="allPages" w:offsetFrom="text">
            <w:top w:val="double" w:sz="4" w:space="1" w:color="auto"/>
            <w:left w:val="double" w:sz="4" w:space="4" w:color="auto"/>
            <w:bottom w:val="double" w:sz="4" w:space="1" w:color="auto"/>
            <w:right w:val="double" w:sz="4" w:space="4" w:color="auto"/>
          </w:pgBorders>
          <w:cols w:space="425"/>
          <w:docGrid w:type="lines" w:linePitch="312"/>
        </w:sectPr>
      </w:pPr>
    </w:p>
    <w:p>
      <w:pPr>
        <w:pStyle w:val="style0"/>
        <w:spacing w:lineRule="exact" w:line="420"/>
        <w:rPr>
          <w:rFonts w:ascii="楷体" w:cs="楷体" w:eastAsia="楷体" w:hAnsi="楷体"/>
          <w:b/>
          <w:bCs/>
          <w:sz w:val="36"/>
          <w:szCs w:val="44"/>
        </w:rPr>
      </w:pPr>
      <w:r>
        <w:rPr>
          <w:rFonts w:ascii="楷体" w:cs="楷体" w:eastAsia="楷体" w:hAnsi="楷体" w:hint="eastAsia"/>
          <w:b/>
          <w:bCs/>
          <w:sz w:val="36"/>
          <w:szCs w:val="44"/>
        </w:rPr>
        <w:t>· 筑梦启航，放飞理想丨山西应用科技学院2019年迎新生文艺晚会圆满落幕</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2019年10月15号晚18时，山西应用科技学院“筑梦启航，放飞理想”2019级迎新生文艺晚会在学校火炬广场如期上演。欢歌热舞，活力飞扬，为青春喝彩，为科院鼓掌。校长宋兴航、副校长贺有、党委副书记武定远、音乐学院院长杨立岗、音乐学院党总支书记郭雅萍等学校各级领导、部分教师以及全体2019级新生观看了本次晚会。</w:t>
      </w:r>
    </w:p>
    <w:p>
      <w:pPr>
        <w:pStyle w:val="style0"/>
        <w:rPr>
          <w:rFonts w:ascii="楷体" w:cs="楷体" w:eastAsia="楷体" w:hAnsi="楷体"/>
          <w:sz w:val="22"/>
          <w:szCs w:val="28"/>
        </w:rPr>
      </w:pPr>
      <w:r>
        <w:rPr>
          <w:noProof/>
        </w:rPr>
        <w:drawing>
          <wp:inline distL="0" distT="0" distB="0" distR="0">
            <wp:extent cx="2447925" cy="1343025"/>
            <wp:effectExtent l="0" t="0" r="9525" b="9525"/>
            <wp:docPr id="1027" name="图片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7"/>
                    <pic:cNvPicPr/>
                  </pic:nvPicPr>
                  <pic:blipFill>
                    <a:blip r:embed="rId6" cstate="print"/>
                    <a:srcRect l="0" t="0" r="0" b="0"/>
                    <a:stretch/>
                  </pic:blipFill>
                  <pic:spPr>
                    <a:xfrm rot="0">
                      <a:off x="0" y="0"/>
                      <a:ext cx="2447925" cy="1343025"/>
                    </a:xfrm>
                    <a:prstGeom prst="rect"/>
                    <a:ln>
                      <a:noFill/>
                    </a:ln>
                  </pic:spPr>
                </pic:pic>
              </a:graphicData>
            </a:graphic>
          </wp:inline>
        </w:drawing>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下午18时整，随着钟声响起，晚会准时拉开帷幕。整唱晚会精彩不断，高潮迭起，赢得台下阵阵掌声，欢呼声一浪高过</w:t>
      </w:r>
      <w:r>
        <w:rPr>
          <w:rFonts w:ascii="楷体" w:cs="楷体" w:eastAsia="楷体" w:hAnsi="楷体" w:hint="eastAsia"/>
          <w:sz w:val="22"/>
          <w:szCs w:val="28"/>
        </w:rPr>
        <w:t>一浪。音乐学院音乐专业教师们的一首《爱我科院，爱我中华》唱出了无数科院人对科院的真挚感情、对祖国的深切热爱，每一位科院学子必将用实际行动来回报科院、社会和国家；琴声悠扬，铮铮作响，古筝合奏《科院新韵》的丝丝琴弦声震动着每一位科院学子的心；群舞《桃花绽放》给我们带来了希望与律动、青春和活力，鼓舞着每一位科院学子昂扬向上。</w:t>
      </w:r>
    </w:p>
    <w:p>
      <w:pPr>
        <w:pStyle w:val="style0"/>
        <w:rPr>
          <w:rFonts w:ascii="楷体" w:cs="楷体" w:eastAsia="楷体" w:hAnsi="楷体"/>
          <w:sz w:val="22"/>
          <w:szCs w:val="28"/>
        </w:rPr>
      </w:pPr>
      <w:r>
        <w:rPr>
          <w:noProof/>
        </w:rPr>
        <w:drawing>
          <wp:inline distL="0" distT="0" distB="0" distR="0">
            <wp:extent cx="2408555" cy="1587500"/>
            <wp:effectExtent l="0" t="0" r="0" b="0"/>
            <wp:docPr id="1028" name="图片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8"/>
                    <pic:cNvPicPr/>
                  </pic:nvPicPr>
                  <pic:blipFill>
                    <a:blip r:embed="rId7" cstate="print"/>
                    <a:srcRect l="0" t="0" r="0" b="0"/>
                    <a:stretch/>
                  </pic:blipFill>
                  <pic:spPr>
                    <a:xfrm rot="0">
                      <a:off x="0" y="0"/>
                      <a:ext cx="2408555" cy="1587500"/>
                    </a:xfrm>
                    <a:prstGeom prst="rect"/>
                    <a:ln>
                      <a:noFill/>
                    </a:ln>
                  </pic:spPr>
                </pic:pic>
              </a:graphicData>
            </a:graphic>
          </wp:inline>
        </w:drawing>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接下来是登场的是诗朗诵《英雄》，朗诵者慷锵有力、掷地有声，将现场的氛围推向高潮；18级音乐表演专业学生带来的小合唱《不忘初心》，唱出了无数科院教师以及莘莘学子不忘初心，砥砺前行的拼搏精神；大学生活多姿多彩，诗朗诵《科院</w:t>
      </w:r>
      <w:r>
        <w:rPr>
          <w:rFonts w:ascii="楷体" w:cs="楷体" w:eastAsia="楷体" w:hAnsi="楷体" w:hint="eastAsia"/>
          <w:sz w:val="22"/>
          <w:szCs w:val="28"/>
        </w:rPr>
        <w:t>因你而精彩》赞颂了科院学子用自己的青春年华谱写出精彩而有意义的大学生活故事。</w:t>
      </w:r>
    </w:p>
    <w:p>
      <w:pPr>
        <w:pStyle w:val="style0"/>
        <w:ind w:firstLine="420" w:firstLineChars="200"/>
        <w:rPr>
          <w:rFonts w:ascii="楷体" w:cs="楷体" w:eastAsia="楷体" w:hAnsi="楷体"/>
          <w:sz w:val="22"/>
          <w:szCs w:val="28"/>
        </w:rPr>
      </w:pPr>
      <w:r>
        <w:rPr>
          <w:noProof/>
        </w:rPr>
        <w:drawing>
          <wp:anchor distT="0" distB="0" distL="114300" distR="114300" simplePos="false" relativeHeight="3" behindDoc="false" locked="false" layoutInCell="true" allowOverlap="true">
            <wp:simplePos x="0" y="0"/>
            <wp:positionH relativeFrom="margin">
              <wp:align>left</wp:align>
            </wp:positionH>
            <wp:positionV relativeFrom="paragraph">
              <wp:posOffset>24130</wp:posOffset>
            </wp:positionV>
            <wp:extent cx="2408555" cy="1485265"/>
            <wp:effectExtent l="0" t="0" r="0" b="1270"/>
            <wp:wrapSquare wrapText="bothSides"/>
            <wp:docPr id="1029" name="图片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9"/>
                    <pic:cNvPicPr/>
                  </pic:nvPicPr>
                  <pic:blipFill>
                    <a:blip r:embed="rId8" cstate="print"/>
                    <a:srcRect l="0" t="0" r="0" b="0"/>
                    <a:stretch/>
                  </pic:blipFill>
                  <pic:spPr>
                    <a:xfrm rot="0">
                      <a:off x="0" y="0"/>
                      <a:ext cx="2408555" cy="1485265"/>
                    </a:xfrm>
                    <a:prstGeom prst="rect"/>
                    <a:ln>
                      <a:noFill/>
                    </a:ln>
                  </pic:spPr>
                </pic:pic>
              </a:graphicData>
            </a:graphic>
          </wp:anchor>
        </w:drawing>
      </w:r>
      <w:r>
        <w:rPr>
          <w:rFonts w:ascii="楷体" w:cs="楷体" w:eastAsia="楷体" w:hAnsi="楷体" w:hint="eastAsia"/>
          <w:sz w:val="22"/>
          <w:szCs w:val="28"/>
        </w:rPr>
        <w:t>由马启文老师作曲，学院师生共同演绎的民族乐器合奏《逐梦青春》响应了晚会的主题，展示了我校学生良好的精神风貌和艺术修养，给大家带来了缤彩纷呈的视听盛宴；18级舞蹈表演专业学生带来的群舞《送你一朵玫瑰花》活泼灵动，曼妙的舞姿深深吸引了在场的每一位同学；小品《科院采访》分别对各个年级的学生进行采访，既有刚入校桀骜不驯的学妹、也有为课业奋斗的有志学长、更有即将毕业的学长积极勉励新同学，深入校园生活的各个方面。愿19级新同学能够珍惜当下，用四年拼搏换一生无悔。</w:t>
      </w:r>
    </w:p>
    <w:p>
      <w:pPr>
        <w:pStyle w:val="style0"/>
        <w:rPr>
          <w:rFonts w:ascii="楷体" w:cs="楷体" w:eastAsia="楷体" w:hAnsi="楷体"/>
          <w:sz w:val="22"/>
          <w:szCs w:val="28"/>
        </w:rPr>
      </w:pPr>
      <w:r>
        <w:rPr>
          <w:noProof/>
        </w:rPr>
        <w:drawing>
          <wp:inline distL="0" distT="0" distB="0" distR="0">
            <wp:extent cx="2408555" cy="1908810"/>
            <wp:effectExtent l="0" t="0" r="0" b="0"/>
            <wp:docPr id="1030" name="图片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10"/>
                    <pic:cNvPicPr/>
                  </pic:nvPicPr>
                  <pic:blipFill>
                    <a:blip r:embed="rId9" cstate="print"/>
                    <a:srcRect l="0" t="0" r="0" b="0"/>
                    <a:stretch/>
                  </pic:blipFill>
                  <pic:spPr>
                    <a:xfrm rot="0">
                      <a:off x="0" y="0"/>
                      <a:ext cx="2408555" cy="1908810"/>
                    </a:xfrm>
                    <a:prstGeom prst="rect"/>
                    <a:ln>
                      <a:noFill/>
                    </a:ln>
                  </pic:spPr>
                </pic:pic>
              </a:graphicData>
            </a:graphic>
          </wp:inline>
        </w:drawing>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笛子独奏《科院迎新曲》，丝丝笛声传千里，阵阵笛声响科院，乘着悠扬的笛声，我们满怀热情喜迎来自四面八方的19级新生；七十年风雨沧桑，七十年扬帆竞航，小合唱《国家》，庆科院发展、赞祖国盛世，嘹亮的歌声唱出了对祖国未来发展的美好祝愿；“我们得叫孩子的大名铁柱……”，小品《感恩》给我们带来欢声笑语的同时，也引发了我们的思考：在成长的道路上我们应心怀感恩，因为无论在哪里，总有人在替你负重前行。紧接着是由陈耿老师作</w:t>
      </w:r>
      <w:r>
        <w:rPr>
          <w:rFonts w:ascii="楷体" w:cs="楷体" w:eastAsia="楷体" w:hAnsi="楷体" w:hint="eastAsia"/>
          <w:sz w:val="22"/>
          <w:szCs w:val="28"/>
        </w:rPr>
        <w:t>词作曲的《报答爹娘》，此歌唱出了多数人的心声，生你养你，血浓于水。当你学会感恩的那一刻最先报答的人就应是父母。“盈盈素靥，临风无限清幽，出尘标格，和月最温柔。”由18级舞蹈表演专业学生带来的《茉莉情怀》表达了如花的女子在茉莉花丛中低眉凝思，把茉莉清新淡雅的韵致表达的淋漓尽致。《筑梦中国》由王变凤老师演唱，我们深知每一位炎黄子孙都有一颗爱国之心。今夜，我们共同祝愿祖国繁荣富强！人民幸福安康！</w:t>
      </w:r>
    </w:p>
    <w:p>
      <w:pPr>
        <w:pStyle w:val="style0"/>
        <w:rPr>
          <w:rFonts w:ascii="楷体" w:cs="楷体" w:eastAsia="楷体" w:hAnsi="楷体"/>
          <w:sz w:val="22"/>
          <w:szCs w:val="28"/>
        </w:rPr>
      </w:pPr>
      <w:r>
        <w:rPr>
          <w:noProof/>
        </w:rPr>
        <w:drawing>
          <wp:inline distL="0" distT="0" distB="0" distR="0">
            <wp:extent cx="2408555" cy="1804035"/>
            <wp:effectExtent l="0" t="0" r="0" b="5715"/>
            <wp:docPr id="1031" name="图片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11"/>
                    <pic:cNvPicPr/>
                  </pic:nvPicPr>
                  <pic:blipFill>
                    <a:blip r:embed="rId10" cstate="print"/>
                    <a:srcRect l="0" t="0" r="0" b="0"/>
                    <a:stretch/>
                  </pic:blipFill>
                  <pic:spPr>
                    <a:xfrm rot="0">
                      <a:off x="0" y="0"/>
                      <a:ext cx="2408555" cy="1804035"/>
                    </a:xfrm>
                    <a:prstGeom prst="rect"/>
                    <a:ln>
                      <a:noFill/>
                    </a:ln>
                  </pic:spPr>
                </pic:pic>
              </a:graphicData>
            </a:graphic>
          </wp:inline>
        </w:drawing>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70周年大阅兵刚刚过去不久，歌曲《我爱你中国》的每一句歌词深深植根于每一位中国人心中。李玮、樊鸿二位教师演唱的歌曲《我爱你中国》，留给我们的是满腔的爱国热情和无与伦比的自豪与骄傲；扎西德勒是藏族同胞表示欢迎、祝福的话，豪迈大气的舞步、直击人心的音律，群舞《扎西德勒》，用舞步表现出他们的活力，用他们的青春跳出对科院19级新生的祝福。</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晚会最后，宋校长感慨而言：“感谢各位新生选择科院，感谢台上的每一位工作人员。希望能与所有科院人为了更加美好的科院共同奋斗。”</w:t>
      </w:r>
    </w:p>
    <w:p>
      <w:pPr>
        <w:pStyle w:val="style0"/>
        <w:rPr>
          <w:rFonts w:ascii="楷体" w:cs="楷体" w:eastAsia="楷体" w:hAnsi="楷体"/>
          <w:sz w:val="22"/>
          <w:szCs w:val="28"/>
        </w:rPr>
      </w:pPr>
      <w:r>
        <w:rPr>
          <w:noProof/>
        </w:rPr>
        <w:drawing>
          <wp:inline distL="0" distT="0" distB="0" distR="0">
            <wp:extent cx="2408555" cy="1238250"/>
            <wp:effectExtent l="0" t="0" r="0" b="0"/>
            <wp:docPr id="1032" name="图片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12"/>
                    <pic:cNvPicPr/>
                  </pic:nvPicPr>
                  <pic:blipFill>
                    <a:blip r:embed="rId11" cstate="print"/>
                    <a:srcRect l="0" t="0" r="0" b="0"/>
                    <a:stretch/>
                  </pic:blipFill>
                  <pic:spPr>
                    <a:xfrm rot="0">
                      <a:off x="0" y="0"/>
                      <a:ext cx="2408555" cy="1238250"/>
                    </a:xfrm>
                    <a:prstGeom prst="rect"/>
                    <a:ln>
                      <a:noFill/>
                    </a:ln>
                  </pic:spPr>
                </pic:pic>
              </a:graphicData>
            </a:graphic>
          </wp:inline>
        </w:drawing>
      </w:r>
      <w:r>
        <w:rPr>
          <w:rFonts w:ascii="楷体" w:cs="楷体" w:eastAsia="楷体" w:hAnsi="楷体"/>
          <w:sz w:val="22"/>
          <w:szCs w:val="28"/>
        </w:rPr>
        <w:t xml:space="preserve">  </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青春如歌时光正好，科院骄子筑梦启航。四千余名学子的梦想正起航，这场晚</w:t>
      </w:r>
      <w:r>
        <w:rPr>
          <w:rFonts w:ascii="楷体" w:cs="楷体" w:eastAsia="楷体" w:hAnsi="楷体" w:hint="eastAsia"/>
          <w:sz w:val="22"/>
          <w:szCs w:val="28"/>
        </w:rPr>
        <w:t>会为他们的大学四年指明方向、立下目标，“求知、修德、强能、报国”是科院学子永远不曾忘却的奋斗目标，“三自”精神、“三创”精神是他们今后腾飞的绚丽底色。迎新、迎梦、赢未来，拼搏、奋斗、创辉煌。祝愿所有科院学子不忘初心、砥砺前行，同科院齐奋进、同祖国共成长。</w:t>
      </w:r>
    </w:p>
    <w:p>
      <w:pPr>
        <w:pStyle w:val="style0"/>
        <w:rPr>
          <w:rFonts w:ascii="楷体" w:cs="楷体" w:eastAsia="楷体" w:hAnsi="楷体"/>
          <w:sz w:val="22"/>
          <w:szCs w:val="28"/>
        </w:rPr>
      </w:pPr>
    </w:p>
    <w:p>
      <w:pPr>
        <w:pStyle w:val="style0"/>
        <w:jc w:val="right"/>
        <w:rPr>
          <w:rFonts w:ascii="楷体" w:cs="楷体" w:eastAsia="楷体" w:hAnsi="楷体"/>
          <w:sz w:val="22"/>
          <w:szCs w:val="28"/>
        </w:rPr>
      </w:pPr>
      <w:r>
        <w:rPr>
          <w:rFonts w:ascii="楷体" w:cs="楷体" w:eastAsia="楷体" w:hAnsi="楷体" w:hint="eastAsia"/>
          <w:sz w:val="22"/>
          <w:szCs w:val="28"/>
        </w:rPr>
        <w:t>新闻媒体中心 播编教研室</w:t>
      </w:r>
    </w:p>
    <w:p>
      <w:pPr>
        <w:pStyle w:val="style0"/>
        <w:ind w:right="1320"/>
        <w:rPr>
          <w:rFonts w:ascii="楷体" w:cs="楷体" w:eastAsia="楷体" w:hAnsi="楷体"/>
          <w:sz w:val="22"/>
          <w:szCs w:val="28"/>
        </w:rPr>
      </w:pPr>
    </w:p>
    <w:p>
      <w:pPr>
        <w:pStyle w:val="style0"/>
        <w:spacing w:lineRule="exact" w:line="420"/>
        <w:rPr>
          <w:rFonts w:ascii="楷体" w:cs="微软雅黑" w:eastAsia="楷体" w:hAnsi="楷体"/>
          <w:color w:val="333333"/>
          <w:spacing w:val="8"/>
          <w:sz w:val="36"/>
          <w:szCs w:val="36"/>
          <w:shd w:val="clear" w:color="auto" w:fill="ffffff"/>
        </w:rPr>
      </w:pPr>
      <w:r>
        <w:rPr>
          <w:rFonts w:ascii="楷体" w:cs="楷体" w:eastAsia="楷体" w:hAnsi="楷体" w:hint="eastAsia"/>
          <w:b/>
          <w:bCs/>
          <w:sz w:val="36"/>
          <w:szCs w:val="44"/>
        </w:rPr>
        <w:t xml:space="preserve">· </w:t>
      </w:r>
      <w:r>
        <w:rPr>
          <w:rFonts w:ascii="楷体" w:cs="微软雅黑" w:eastAsia="楷体" w:hAnsi="楷体" w:hint="eastAsia"/>
          <w:b/>
          <w:bCs/>
          <w:color w:val="333333"/>
          <w:spacing w:val="8"/>
          <w:sz w:val="36"/>
          <w:szCs w:val="36"/>
          <w:shd w:val="clear" w:color="auto" w:fill="ffffff"/>
        </w:rPr>
        <w:t>知我祖国，爱我中华</w:t>
      </w:r>
      <w:r>
        <w:rPr>
          <w:rFonts w:ascii="楷体" w:cs="微软雅黑" w:eastAsia="楷体" w:hAnsi="楷体"/>
          <w:b/>
          <w:bCs/>
          <w:color w:val="333333"/>
          <w:spacing w:val="8"/>
          <w:shd w:val="clear" w:color="auto" w:fill="ffffff"/>
        </w:rPr>
        <w:t xml:space="preserve"> </w:t>
      </w:r>
      <w:r>
        <w:rPr>
          <w:rFonts w:ascii="楷体" w:cs="微软雅黑" w:eastAsia="楷体" w:hAnsi="楷体" w:hint="eastAsia"/>
          <w:b/>
          <w:bCs/>
          <w:color w:val="333333"/>
          <w:spacing w:val="8"/>
          <w:sz w:val="36"/>
          <w:szCs w:val="36"/>
          <w:shd w:val="clear" w:color="auto" w:fill="ffffff"/>
        </w:rPr>
        <w:t>|音乐学院学生会建国70周年主题演讲比赛决赛</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10月16日下午,由音乐学院学习部主办的“建国70周年”主题演讲比赛决赛在二号教学楼523教室举行。出席本次活动的有音乐学院党总支书记郭雅萍、分团委书记燕鹏飞以及音乐学院全体辅导员教师。</w:t>
      </w:r>
    </w:p>
    <w:p>
      <w:pPr>
        <w:pStyle w:val="style0"/>
        <w:rPr>
          <w:rFonts w:ascii="楷体" w:cs="楷体" w:eastAsia="楷体" w:hAnsi="楷体"/>
          <w:sz w:val="22"/>
          <w:szCs w:val="28"/>
        </w:rPr>
      </w:pPr>
      <w:r>
        <w:rPr>
          <w:rFonts w:ascii="微软雅黑" w:cs="微软雅黑" w:eastAsia="微软雅黑" w:hAnsi="微软雅黑" w:hint="eastAsia"/>
          <w:noProof/>
          <w:color w:val="333333"/>
          <w:spacing w:val="8"/>
          <w:sz w:val="28"/>
          <w:szCs w:val="28"/>
          <w:shd w:val="clear" w:color="auto" w:fill="ffffff"/>
        </w:rPr>
        <w:drawing>
          <wp:inline distL="0" distT="0" distB="0" distR="0">
            <wp:extent cx="2408555" cy="1804035"/>
            <wp:effectExtent l="0" t="0" r="0" b="5715"/>
            <wp:docPr id="1033" name="图片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6"/>
                    <pic:cNvPicPr/>
                  </pic:nvPicPr>
                  <pic:blipFill>
                    <a:blip r:embed="rId12" cstate="print"/>
                    <a:srcRect l="0" t="0" r="0" b="0"/>
                    <a:stretch/>
                  </pic:blipFill>
                  <pic:spPr>
                    <a:xfrm rot="0">
                      <a:off x="0" y="0"/>
                      <a:ext cx="2408555" cy="1804035"/>
                    </a:xfrm>
                    <a:prstGeom prst="rect"/>
                    <a:ln>
                      <a:noFill/>
                    </a:ln>
                  </pic:spPr>
                </pic:pic>
              </a:graphicData>
            </a:graphic>
          </wp:inline>
        </w:drawing>
      </w:r>
    </w:p>
    <w:p>
      <w:pPr>
        <w:pStyle w:val="style0"/>
        <w:ind w:firstLine="420" w:firstLineChars="200"/>
        <w:rPr>
          <w:rFonts w:ascii="楷体" w:cs="楷体" w:eastAsia="楷体" w:hAnsi="楷体"/>
          <w:sz w:val="22"/>
          <w:szCs w:val="28"/>
        </w:rPr>
      </w:pPr>
      <w:r>
        <w:rPr>
          <w:rFonts w:hint="eastAsia"/>
          <w:noProof/>
        </w:rPr>
        <w:drawing>
          <wp:anchor distT="0" distB="0" distL="114300" distR="114300" simplePos="false" relativeHeight="6" behindDoc="false" locked="false" layoutInCell="true" allowOverlap="true">
            <wp:simplePos x="0" y="0"/>
            <wp:positionH relativeFrom="column">
              <wp:posOffset>2994423</wp:posOffset>
            </wp:positionH>
            <wp:positionV relativeFrom="paragraph">
              <wp:posOffset>797767</wp:posOffset>
            </wp:positionV>
            <wp:extent cx="2066924" cy="1471930"/>
            <wp:effectExtent l="0" t="0" r="9525" b="0"/>
            <wp:wrapSquare wrapText="bothSides"/>
            <wp:docPr id="1034" name="图片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17"/>
                    <pic:cNvPicPr/>
                  </pic:nvPicPr>
                  <pic:blipFill>
                    <a:blip r:embed="rId13" cstate="print"/>
                    <a:srcRect l="0" t="0" r="0" b="0"/>
                    <a:stretch/>
                  </pic:blipFill>
                  <pic:spPr>
                    <a:xfrm rot="0">
                      <a:off x="0" y="0"/>
                      <a:ext cx="2066924" cy="1471930"/>
                    </a:xfrm>
                    <a:prstGeom prst="rect"/>
                    <a:ln>
                      <a:noFill/>
                    </a:ln>
                  </pic:spPr>
                </pic:pic>
              </a:graphicData>
            </a:graphic>
          </wp:anchor>
        </w:drawing>
      </w:r>
      <w:r>
        <w:rPr>
          <w:rFonts w:ascii="微软雅黑" w:cs="微软雅黑" w:eastAsia="微软雅黑" w:hAnsi="微软雅黑" w:hint="eastAsia"/>
          <w:noProof/>
          <w:color w:val="333333"/>
          <w:spacing w:val="8"/>
          <w:sz w:val="28"/>
          <w:szCs w:val="28"/>
          <w:shd w:val="clear" w:color="auto" w:fill="ffffff"/>
        </w:rPr>
        <w:drawing>
          <wp:anchor distT="0" distB="0" distL="114300" distR="114300" simplePos="false" relativeHeight="4" behindDoc="false" locked="false" layoutInCell="true" allowOverlap="true">
            <wp:simplePos x="0" y="0"/>
            <wp:positionH relativeFrom="column">
              <wp:posOffset>0</wp:posOffset>
            </wp:positionH>
            <wp:positionV relativeFrom="paragraph">
              <wp:posOffset>691515</wp:posOffset>
            </wp:positionV>
            <wp:extent cx="2408555" cy="1804035"/>
            <wp:effectExtent l="0" t="0" r="0" b="5715"/>
            <wp:wrapSquare wrapText="bothSides"/>
            <wp:docPr id="1035" name="图片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7"/>
                    <pic:cNvPicPr/>
                  </pic:nvPicPr>
                  <pic:blipFill>
                    <a:blip r:embed="rId14" cstate="print"/>
                    <a:srcRect l="0" t="0" r="0" b="0"/>
                    <a:stretch/>
                  </pic:blipFill>
                  <pic:spPr>
                    <a:xfrm rot="0">
                      <a:off x="0" y="0"/>
                      <a:ext cx="2408555" cy="1804035"/>
                    </a:xfrm>
                    <a:prstGeom prst="rect"/>
                    <a:ln>
                      <a:noFill/>
                    </a:ln>
                  </pic:spPr>
                </pic:pic>
              </a:graphicData>
            </a:graphic>
          </wp:anchor>
        </w:drawing>
      </w:r>
      <w:r>
        <w:rPr>
          <w:rFonts w:ascii="楷体" w:cs="楷体" w:eastAsia="楷体" w:hAnsi="楷体" w:hint="eastAsia"/>
          <w:sz w:val="22"/>
          <w:szCs w:val="28"/>
        </w:rPr>
        <w:t>参加本次演讲比赛决赛的12名选手从初赛中脱颖而出，演讲各具特色，他们饱含深情，自信洒脱。</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选手从祖国的发展对个人和生活带来深远影响和变化的角度出发，畅谈对祖国的感情，抒发了油然而生的民族自豪感。他们的演讲声情并茂的述说着生生不息的民族精神，为大家带来了一场又一场感人肺腑、动人至深的精彩演讲，博得了大家的阵阵掌声。比赛最终由播音1905班杨博森同学拔得头筹。</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 xml:space="preserve">演讲作为一门语言艺术，其魅力是无穷的。通过学习部举办本次演讲比赛，为更多喜欢演讲的同学提供了“经验交流、互相学习”的平台。同时为学院举办学术类型活动积累丰富经验，为创建优良学风打下坚实的基础 </w:t>
      </w:r>
    </w:p>
    <w:p>
      <w:pPr>
        <w:pStyle w:val="style0"/>
        <w:ind w:firstLine="440" w:firstLineChars="200"/>
        <w:rPr>
          <w:rFonts w:ascii="楷体" w:cs="楷体" w:eastAsia="楷体" w:hAnsi="楷体"/>
          <w:sz w:val="22"/>
          <w:szCs w:val="28"/>
        </w:rPr>
      </w:pPr>
    </w:p>
    <w:p>
      <w:pPr>
        <w:pStyle w:val="style0"/>
        <w:ind w:firstLine="440" w:firstLineChars="200"/>
        <w:rPr>
          <w:rFonts w:ascii="楷体" w:cs="楷体" w:eastAsia="楷体" w:hAnsi="楷体"/>
          <w:sz w:val="22"/>
          <w:szCs w:val="28"/>
        </w:rPr>
      </w:pPr>
    </w:p>
    <w:p>
      <w:pPr>
        <w:pStyle w:val="style0"/>
        <w:spacing w:lineRule="exact" w:line="420"/>
        <w:rPr>
          <w:rFonts w:ascii="楷体" w:cs="楷体" w:eastAsia="楷体" w:hAnsi="楷体"/>
          <w:b/>
          <w:bCs/>
          <w:sz w:val="36"/>
          <w:szCs w:val="44"/>
        </w:rPr>
      </w:pPr>
      <w:r>
        <w:rPr>
          <w:rFonts w:ascii="楷体" w:cs="楷体" w:eastAsia="楷体" w:hAnsi="楷体" w:hint="eastAsia"/>
          <w:b/>
          <w:bCs/>
          <w:sz w:val="36"/>
          <w:szCs w:val="44"/>
        </w:rPr>
        <w:t xml:space="preserve">· </w:t>
      </w:r>
      <w:r>
        <w:rPr>
          <w:rFonts w:ascii="楷体" w:cs="楷体" w:eastAsia="楷体" w:hAnsi="楷体" w:hint="eastAsia"/>
          <w:b/>
          <w:bCs/>
          <w:sz w:val="36"/>
          <w:szCs w:val="44"/>
        </w:rPr>
        <w:t>公益在行动 音院在路上丨音乐学院学生会前往福生态敬老院志愿服务</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老吾老以及人之老，幼吾幼以及人之幼。尊老爱幼是中华民族的传统美德，作为新时代新青年，我们有义务担起这份社会责任，继续发扬优良的传统美德。2019年10月19日，山西应用科技学院音乐学院学生会纪检部全体成员前往福生态敬</w:t>
      </w:r>
    </w:p>
    <w:p>
      <w:pPr>
        <w:pStyle w:val="style0"/>
        <w:rPr/>
      </w:pPr>
      <w:r>
        <w:rPr>
          <w:rFonts w:hint="eastAsia"/>
          <w:noProof/>
        </w:rPr>
        <w:drawing>
          <wp:anchor distT="0" distB="0" distL="114300" distR="114300" simplePos="false" relativeHeight="5" behindDoc="false" locked="false" layoutInCell="true" allowOverlap="true">
            <wp:simplePos x="0" y="0"/>
            <wp:positionH relativeFrom="column">
              <wp:posOffset>200025</wp:posOffset>
            </wp:positionH>
            <wp:positionV relativeFrom="paragraph">
              <wp:posOffset>272415</wp:posOffset>
            </wp:positionV>
            <wp:extent cx="2085975" cy="1238250"/>
            <wp:effectExtent l="0" t="0" r="9525" b="0"/>
            <wp:wrapSquare wrapText="bothSides"/>
            <wp:docPr id="1036" name="图片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16"/>
                    <pic:cNvPicPr/>
                  </pic:nvPicPr>
                  <pic:blipFill>
                    <a:blip r:embed="rId15" cstate="print"/>
                    <a:srcRect l="0" t="0" r="0" b="0"/>
                    <a:stretch/>
                  </pic:blipFill>
                  <pic:spPr>
                    <a:xfrm rot="0">
                      <a:off x="0" y="0"/>
                      <a:ext cx="2085975" cy="1238250"/>
                    </a:xfrm>
                    <a:prstGeom prst="rect"/>
                    <a:ln>
                      <a:noFill/>
                    </a:ln>
                  </pic:spPr>
                </pic:pic>
              </a:graphicData>
            </a:graphic>
          </wp:anchor>
        </w:drawing>
      </w:r>
      <w:r>
        <w:rPr>
          <w:rFonts w:ascii="楷体" w:cs="楷体" w:eastAsia="楷体" w:hAnsi="楷体" w:hint="eastAsia"/>
          <w:sz w:val="22"/>
          <w:szCs w:val="28"/>
        </w:rPr>
        <w:t>老院进行志愿服务。</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一大早，纪检部的同学携带着爱心物</w:t>
      </w:r>
      <w:r>
        <w:rPr>
          <w:rFonts w:ascii="楷体" w:cs="楷体" w:eastAsia="楷体" w:hAnsi="楷体" w:hint="eastAsia"/>
          <w:sz w:val="22"/>
          <w:szCs w:val="28"/>
        </w:rPr>
        <w:t>资一同前往敬老院。到达敬老院后，来自音乐表演和舞蹈表演的同学为老人们送去了歌曲《我和我的祖国》。精彩的舞蹈、</w:t>
      </w:r>
      <w:bookmarkStart w:id="2" w:name="_Hlk23013691"/>
      <w:r>
        <w:rPr>
          <w:rFonts w:ascii="楷体" w:cs="楷体" w:eastAsia="楷体" w:hAnsi="楷体" w:hint="eastAsia"/>
          <w:sz w:val="22"/>
          <w:szCs w:val="28"/>
        </w:rPr>
        <w:t>戏剧，给老人单调的生活增添了乐趣。</w:t>
      </w:r>
      <w:bookmarkEnd w:id="2"/>
      <w:r>
        <w:rPr>
          <w:rFonts w:ascii="楷体" w:cs="楷体" w:eastAsia="楷体" w:hAnsi="楷体" w:hint="eastAsia"/>
          <w:sz w:val="22"/>
          <w:szCs w:val="28"/>
        </w:rPr>
        <w:t xml:space="preserve"> </w:t>
      </w:r>
      <w:r>
        <w:rPr>
          <w:rFonts w:ascii="楷体" w:cs="楷体" w:eastAsia="楷体" w:hAnsi="楷体"/>
          <w:sz w:val="22"/>
          <w:szCs w:val="28"/>
        </w:rPr>
        <w:t xml:space="preserve"> </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在活动中大家与老人们聊天、给老人捶背、陪老人散步等等。在与老人们聊天中，大家了解到老人们在自己的工作岗位上默默奉献了一辈子，现在虽然子女都不在身边，但是依然保持着一颗乐观坚强的心。作为后辈的我们应该给予他们力所能及的帮助。大家坐在一起安静地听着老人们讲述着他们的故事，老人们用温柔的话语告诉志愿者们，在美好的新时代里，我们应该把握当下，努力奋斗，将时间利用起来，不要辜负人生美好的青春年华。</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关爱老人作为大学生回馈社会的一种方式,不仅使同学们在实践活动中锻炼自己，提升自身修养，更使得敬老爱老之心长存。通过这次志愿活动，大一新加入纪检部的同学进一步了解学生了组织，同时激励了参与者的团队凝聚力。通过在敬老院的走访，体会社会公益的真正意义，作为当代的大学生，本次敬老院之行定会在大家的心中树立起“人人做公益，公益在人人”的良好观念。</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敬老爱老之心存在于每个人的心中，我们应该关爱身边的老人，给他们送去温暖和祝福。传递正能量，我们在路上。</w:t>
      </w:r>
    </w:p>
    <w:p>
      <w:pPr>
        <w:pStyle w:val="style0"/>
        <w:spacing w:lineRule="exact" w:line="440"/>
        <w:rPr>
          <w:rFonts w:ascii="楷体" w:cs="楷体" w:eastAsia="楷体" w:hAnsi="楷体"/>
          <w:sz w:val="22"/>
          <w:szCs w:val="28"/>
        </w:rPr>
      </w:pPr>
    </w:p>
    <w:p>
      <w:pPr>
        <w:pStyle w:val="style0"/>
        <w:spacing w:lineRule="exact" w:line="440"/>
        <w:rPr>
          <w:rFonts w:ascii="楷体" w:cs="楷体" w:eastAsia="楷体" w:hAnsi="楷体"/>
          <w:sz w:val="22"/>
          <w:szCs w:val="28"/>
        </w:rPr>
      </w:pPr>
    </w:p>
    <w:p>
      <w:pPr>
        <w:pStyle w:val="style0"/>
        <w:spacing w:lineRule="exact" w:line="440"/>
        <w:jc w:val="left"/>
        <w:rPr>
          <w:rFonts w:ascii="楷体" w:cs="楷体" w:eastAsia="楷体" w:hAnsi="楷体"/>
          <w:b/>
          <w:bCs/>
          <w:sz w:val="36"/>
          <w:szCs w:val="36"/>
        </w:rPr>
      </w:pPr>
      <w:r>
        <w:rPr>
          <w:rFonts w:ascii="楷体" w:cs="楷体" w:eastAsia="楷体" w:hAnsi="楷体" w:hint="eastAsia"/>
          <w:b/>
          <w:bCs/>
          <w:sz w:val="36"/>
          <w:szCs w:val="44"/>
        </w:rPr>
        <w:t xml:space="preserve">· </w:t>
      </w:r>
      <w:r>
        <w:rPr>
          <w:rFonts w:ascii="楷体" w:cs="楷体" w:eastAsia="楷体" w:hAnsi="楷体" w:hint="eastAsia"/>
          <w:b/>
          <w:bCs/>
          <w:sz w:val="36"/>
          <w:szCs w:val="36"/>
        </w:rPr>
        <w:t>喜讯</w:t>
      </w:r>
    </w:p>
    <w:p>
      <w:pPr>
        <w:pStyle w:val="style0"/>
        <w:spacing w:lineRule="exact" w:line="440"/>
        <w:rPr>
          <w:rFonts w:ascii="楷体" w:cs="楷体" w:eastAsia="楷体" w:hAnsi="楷体"/>
          <w:b/>
          <w:bCs/>
          <w:sz w:val="22"/>
          <w:szCs w:val="22"/>
        </w:rPr>
      </w:pPr>
      <w:r>
        <w:rPr>
          <w:rFonts w:ascii="楷体" w:cs="楷体" w:eastAsia="楷体" w:hAnsi="楷体" w:hint="eastAsia"/>
          <w:b/>
          <w:bCs/>
          <w:sz w:val="22"/>
          <w:szCs w:val="22"/>
        </w:rPr>
        <w:t>我院郭晓媛同学在“学宪法 讲宪法”比赛中获山西赛区高校组一等奖</w:t>
      </w:r>
    </w:p>
    <w:p>
      <w:pPr>
        <w:pStyle w:val="style0"/>
        <w:spacing w:lineRule="exact" w:line="440"/>
        <w:ind w:firstLine="440" w:firstLineChars="200"/>
        <w:rPr>
          <w:rFonts w:ascii="楷体" w:cs="楷体" w:eastAsia="楷体" w:hAnsi="楷体"/>
          <w:sz w:val="22"/>
          <w:szCs w:val="28"/>
        </w:rPr>
      </w:pPr>
      <w:r>
        <w:rPr>
          <w:rFonts w:ascii="楷体" w:cs="楷体" w:eastAsia="楷体" w:hAnsi="楷体"/>
          <w:sz w:val="22"/>
          <w:szCs w:val="28"/>
        </w:rPr>
        <w:t>10月15日——16日，音乐学院播音1701班郭晓媛同学参加由省教育厅、省司法厅主办、太原科技大学承办的第四届全国学生“学宪法 讲宪法”比赛，获山西赛区高校组一等奖。</w:t>
      </w:r>
    </w:p>
    <w:p>
      <w:pPr>
        <w:pStyle w:val="style0"/>
        <w:spacing w:lineRule="exact" w:line="420"/>
        <w:ind w:firstLine="442" w:firstLineChars="200"/>
        <w:rPr>
          <w:rFonts w:ascii="楷体" w:cs="楷体" w:eastAsia="楷体" w:hAnsi="楷体"/>
          <w:b/>
          <w:bCs/>
          <w:sz w:val="22"/>
          <w:szCs w:val="22"/>
        </w:rPr>
      </w:pPr>
      <w:r>
        <w:rPr>
          <w:rFonts w:ascii="楷体" w:cs="楷体" w:eastAsia="楷体" w:hAnsi="楷体" w:hint="eastAsia"/>
          <w:b/>
          <w:bCs/>
          <w:sz w:val="22"/>
          <w:szCs w:val="22"/>
        </w:rPr>
        <w:t>音乐学院师生参加山西省第八届"</w:t>
      </w:r>
      <w:r>
        <w:rPr>
          <w:rFonts w:ascii="楷体" w:cs="楷体" w:eastAsia="楷体" w:hAnsi="楷体" w:hint="eastAsia"/>
          <w:b/>
          <w:bCs/>
          <w:sz w:val="22"/>
          <w:szCs w:val="22"/>
        </w:rPr>
        <w:t>雏</w:t>
      </w:r>
      <w:r>
        <w:rPr>
          <w:rFonts w:ascii="楷体" w:cs="楷体" w:eastAsia="楷体" w:hAnsi="楷体" w:hint="eastAsia"/>
          <w:b/>
          <w:bCs/>
          <w:sz w:val="22"/>
          <w:szCs w:val="22"/>
        </w:rPr>
        <w:t>菊奖</w:t>
      </w:r>
      <w:r>
        <w:rPr>
          <w:rFonts w:ascii="楷体" w:cs="楷体" w:eastAsia="楷体" w:hAnsi="楷体" w:hint="eastAsia"/>
          <w:b/>
          <w:bCs/>
          <w:sz w:val="22"/>
          <w:szCs w:val="22"/>
        </w:rPr>
        <w:t>"大学生艺术大赛暨"泰国印象"艺术节选拔赛喜获佳绩</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10月29、30日，我院师生参加由山西省文化厅、旅游厅、中国共产主义青年团、山西省委员会、山西演艺集团联合举办的山西省第八届"</w:t>
      </w:r>
      <w:r>
        <w:rPr>
          <w:rFonts w:ascii="楷体" w:cs="楷体" w:eastAsia="楷体" w:hAnsi="楷体" w:hint="eastAsia"/>
          <w:sz w:val="22"/>
          <w:szCs w:val="28"/>
        </w:rPr>
        <w:t>雏菊奖</w:t>
      </w:r>
      <w:r>
        <w:rPr>
          <w:rFonts w:ascii="楷体" w:cs="楷体" w:eastAsia="楷体" w:hAnsi="楷体" w:hint="eastAsia"/>
          <w:sz w:val="22"/>
          <w:szCs w:val="28"/>
        </w:rPr>
        <w:t>"大学生艺术大赛暨"泰国印象"艺术节选拔赛获得多项奖项，具体名单如下：</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声乐组：</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教师组二等奖：李仙</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教师组三等奖：陈耿</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本科组二等奖：高瑞卿、郭爱芳</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本科组三等奖：</w:t>
      </w:r>
      <w:r>
        <w:rPr>
          <w:rFonts w:ascii="楷体" w:cs="楷体" w:eastAsia="楷体" w:hAnsi="楷体" w:hint="eastAsia"/>
          <w:sz w:val="22"/>
          <w:szCs w:val="28"/>
        </w:rPr>
        <w:t>赵晨霞</w:t>
      </w:r>
      <w:r>
        <w:rPr>
          <w:rFonts w:ascii="楷体" w:cs="楷体" w:eastAsia="楷体" w:hAnsi="楷体" w:hint="eastAsia"/>
          <w:sz w:val="22"/>
          <w:szCs w:val="28"/>
        </w:rPr>
        <w:t>、郭建彪、崔浩杰、郑威君、宋璐、蔡延松、白桂旭、薛晋琼、王倩倩、郭晨琳、陈诗</w:t>
      </w:r>
      <w:r>
        <w:rPr>
          <w:rFonts w:ascii="楷体" w:cs="楷体" w:eastAsia="楷体" w:hAnsi="楷体" w:hint="eastAsia"/>
          <w:sz w:val="22"/>
          <w:szCs w:val="28"/>
        </w:rPr>
        <w:t>诗</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 xml:space="preserve">声乐本科组优秀奖：董康煜、刘甜心、李美、赵帅、张子钰、李杰、郭伟、史佳欣、王 </w:t>
      </w:r>
      <w:r>
        <w:rPr>
          <w:rFonts w:ascii="楷体" w:cs="楷体" w:eastAsia="楷体" w:hAnsi="楷体" w:hint="eastAsia"/>
          <w:sz w:val="22"/>
          <w:szCs w:val="28"/>
        </w:rPr>
        <w:t>昕</w:t>
      </w:r>
      <w:r>
        <w:rPr>
          <w:rFonts w:ascii="楷体" w:cs="楷体" w:eastAsia="楷体" w:hAnsi="楷体" w:hint="eastAsia"/>
          <w:sz w:val="22"/>
          <w:szCs w:val="28"/>
        </w:rPr>
        <w:t>、张成瑞、路明</w:t>
      </w:r>
      <w:r>
        <w:rPr>
          <w:rFonts w:ascii="楷体" w:cs="楷体" w:eastAsia="楷体" w:hAnsi="楷体" w:hint="eastAsia"/>
          <w:sz w:val="22"/>
          <w:szCs w:val="28"/>
        </w:rPr>
        <w:t>妍</w:t>
      </w:r>
      <w:r>
        <w:rPr>
          <w:rFonts w:ascii="楷体" w:cs="楷体" w:eastAsia="楷体" w:hAnsi="楷体" w:hint="eastAsia"/>
          <w:sz w:val="22"/>
          <w:szCs w:val="28"/>
        </w:rPr>
        <w:t>、霍娟娟、胡博</w:t>
      </w:r>
      <w:r>
        <w:rPr>
          <w:rFonts w:ascii="楷体" w:cs="楷体" w:eastAsia="楷体" w:hAnsi="楷体" w:hint="eastAsia"/>
          <w:sz w:val="22"/>
          <w:szCs w:val="28"/>
        </w:rPr>
        <w:t>浩</w:t>
      </w:r>
      <w:r>
        <w:rPr>
          <w:rFonts w:ascii="楷体" w:cs="楷体" w:eastAsia="楷体" w:hAnsi="楷体" w:hint="eastAsia"/>
          <w:sz w:val="22"/>
          <w:szCs w:val="28"/>
        </w:rPr>
        <w:t>、</w:t>
      </w:r>
      <w:r>
        <w:rPr>
          <w:rFonts w:ascii="楷体" w:cs="楷体" w:eastAsia="楷体" w:hAnsi="楷体" w:hint="eastAsia"/>
          <w:sz w:val="22"/>
          <w:szCs w:val="28"/>
        </w:rPr>
        <w:t>亢</w:t>
      </w:r>
      <w:r>
        <w:rPr>
          <w:rFonts w:ascii="楷体" w:cs="楷体" w:eastAsia="楷体" w:hAnsi="楷体" w:hint="eastAsia"/>
          <w:sz w:val="22"/>
          <w:szCs w:val="28"/>
        </w:rPr>
        <w:t>康、李思远、丁亚楠、刘雁庆、李卫、宋婉娇、武玉婕、朱梦静、卢超臣、王怡妍、张亚妮、杨海博</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器乐组：</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教师组一等奖：陈耿、王伟舟</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教师组二等奖：苏鸣荔、崔楠楠</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本科组二等奖：赵安琪、王彪、张翃宁</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本科组三等奖：</w:t>
      </w:r>
      <w:r>
        <w:rPr>
          <w:rFonts w:ascii="楷体" w:cs="楷体" w:eastAsia="楷体" w:hAnsi="楷体" w:hint="eastAsia"/>
          <w:sz w:val="22"/>
          <w:szCs w:val="28"/>
        </w:rPr>
        <w:t>牛熙苑</w:t>
      </w:r>
      <w:r>
        <w:rPr>
          <w:rFonts w:ascii="楷体" w:cs="楷体" w:eastAsia="楷体" w:hAnsi="楷体" w:hint="eastAsia"/>
          <w:sz w:val="22"/>
          <w:szCs w:val="28"/>
        </w:rPr>
        <w:t>、李婷婷、沈麒、吴昊、刘琳</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本科组优秀奖：梁熙娟、陈彦豪、姚萱、张梦依、赵亚佳</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播音组：</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本科组一等奖：郭晓媛、张涵钰、胡振华、楚珂珂、魏光琪、薛敏</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本科组二等奖：赵瀚之、孙</w:t>
      </w:r>
      <w:r>
        <w:rPr>
          <w:rFonts w:ascii="楷体" w:cs="楷体" w:eastAsia="楷体" w:hAnsi="楷体" w:hint="eastAsia"/>
          <w:sz w:val="22"/>
          <w:szCs w:val="28"/>
        </w:rPr>
        <w:t>珧</w:t>
      </w:r>
      <w:r>
        <w:rPr>
          <w:rFonts w:ascii="楷体" w:cs="楷体" w:eastAsia="楷体" w:hAnsi="楷体" w:hint="eastAsia"/>
          <w:sz w:val="22"/>
          <w:szCs w:val="28"/>
        </w:rPr>
        <w:t>尧、罗佳敏、王康宁、吴美霖、卫柯</w:t>
      </w:r>
      <w:r>
        <w:rPr>
          <w:rFonts w:ascii="楷体" w:cs="楷体" w:eastAsia="楷体" w:hAnsi="楷体" w:hint="eastAsia"/>
          <w:sz w:val="22"/>
          <w:szCs w:val="28"/>
        </w:rPr>
        <w:t>璇</w:t>
      </w:r>
      <w:r>
        <w:rPr>
          <w:rFonts w:ascii="楷体" w:cs="楷体" w:eastAsia="楷体" w:hAnsi="楷体" w:hint="eastAsia"/>
          <w:sz w:val="22"/>
          <w:szCs w:val="28"/>
        </w:rPr>
        <w:t>、原月、李丹阳、刘一龙、王萌萌、王帅、何玉雪、郭雯、刘辰禹、魏</w:t>
      </w:r>
      <w:r>
        <w:rPr>
          <w:rFonts w:ascii="楷体" w:cs="楷体" w:eastAsia="楷体" w:hAnsi="楷体" w:hint="eastAsia"/>
          <w:sz w:val="22"/>
          <w:szCs w:val="28"/>
        </w:rPr>
        <w:t>喆</w:t>
      </w:r>
      <w:r>
        <w:rPr>
          <w:rFonts w:ascii="楷体" w:cs="楷体" w:eastAsia="楷体" w:hAnsi="楷体" w:hint="eastAsia"/>
          <w:sz w:val="22"/>
          <w:szCs w:val="28"/>
        </w:rPr>
        <w:t>、王晓暄、魏</w:t>
      </w:r>
      <w:r>
        <w:rPr>
          <w:rFonts w:ascii="楷体" w:cs="楷体" w:eastAsia="楷体" w:hAnsi="楷体" w:hint="eastAsia"/>
          <w:sz w:val="22"/>
          <w:szCs w:val="28"/>
        </w:rPr>
        <w:t>喆</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本科组三等奖：周文清、王瑞、王冠</w:t>
      </w:r>
      <w:r>
        <w:rPr>
          <w:rFonts w:ascii="楷体" w:cs="楷体" w:eastAsia="楷体" w:hAnsi="楷体" w:hint="eastAsia"/>
          <w:sz w:val="22"/>
          <w:szCs w:val="28"/>
        </w:rPr>
        <w:t>喆</w:t>
      </w:r>
      <w:r>
        <w:rPr>
          <w:rFonts w:ascii="楷体" w:cs="楷体" w:eastAsia="楷体" w:hAnsi="楷体" w:hint="eastAsia"/>
          <w:sz w:val="22"/>
          <w:szCs w:val="28"/>
        </w:rPr>
        <w:t>、石世豪、卫周凯、闫欢、 徐文静、丁鼎、武智康、王志凯、于镕瑞、董惠贞、陈亚楠、何玉雪、唐嘉</w:t>
      </w:r>
      <w:r>
        <w:rPr>
          <w:rFonts w:ascii="楷体" w:cs="楷体" w:eastAsia="楷体" w:hAnsi="楷体" w:hint="eastAsia"/>
          <w:sz w:val="22"/>
          <w:szCs w:val="28"/>
        </w:rPr>
        <w:t>睿</w:t>
      </w:r>
      <w:r>
        <w:rPr>
          <w:rFonts w:ascii="楷体" w:cs="楷体" w:eastAsia="楷体" w:hAnsi="楷体" w:hint="eastAsia"/>
          <w:sz w:val="22"/>
          <w:szCs w:val="28"/>
        </w:rPr>
        <w:t>、贺泽惠、田梦园、王东杰、李璇、王圣洁、韩雨菲、杨晨</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舞蹈组：</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本科组一等奖：王佳琪、许泽茜</w:t>
      </w:r>
    </w:p>
    <w:p>
      <w:pPr>
        <w:pStyle w:val="style0"/>
        <w:ind w:firstLine="440" w:firstLineChars="200"/>
        <w:rPr>
          <w:rFonts w:ascii="楷体" w:cs="楷体" w:eastAsia="楷体" w:hAnsi="楷体" w:hint="eastAsia"/>
          <w:sz w:val="22"/>
          <w:szCs w:val="28"/>
        </w:rPr>
      </w:pPr>
      <w:r>
        <w:rPr>
          <w:rFonts w:ascii="楷体" w:cs="楷体" w:eastAsia="楷体" w:hAnsi="楷体" w:hint="eastAsia"/>
          <w:sz w:val="22"/>
          <w:szCs w:val="28"/>
          <w:lang w:eastAsia="zh-CN"/>
        </w:rPr>
        <w:t>本科组二等奖</w:t>
      </w:r>
      <w:r>
        <w:rPr>
          <w:rFonts w:ascii="楷体" w:cs="楷体" w:eastAsia="楷体" w:hAnsi="楷体" w:hint="default"/>
          <w:sz w:val="22"/>
          <w:szCs w:val="28"/>
          <w:lang w:val="en-US" w:eastAsia="zh-CN"/>
        </w:rPr>
        <w:t>:</w:t>
      </w:r>
      <w:r>
        <w:rPr>
          <w:rFonts w:ascii="楷体" w:cs="楷体" w:eastAsia="楷体" w:hAnsi="楷体" w:hint="default"/>
          <w:sz w:val="22"/>
          <w:szCs w:val="28"/>
        </w:rPr>
        <w:t>陈星、郭佳</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本科组三等奖：李鹏、任嘉怡、原子添、李安敏、赵珂、张晨毓、高晨怡、杨欣怡、</w:t>
      </w:r>
      <w:r>
        <w:rPr>
          <w:rFonts w:ascii="楷体" w:cs="楷体" w:eastAsia="楷体" w:hAnsi="楷体" w:hint="eastAsia"/>
          <w:sz w:val="22"/>
          <w:szCs w:val="28"/>
        </w:rPr>
        <w:t>令狐梦莹</w:t>
      </w:r>
      <w:r>
        <w:rPr>
          <w:rFonts w:ascii="楷体" w:cs="楷体" w:eastAsia="楷体" w:hAnsi="楷体" w:hint="eastAsia"/>
          <w:sz w:val="22"/>
          <w:szCs w:val="28"/>
        </w:rPr>
        <w:t>、张艺群、李思禹、张子瑞、常丝、高语婧、成雅琦、许泽茜、王钰微、王婉玉、武爽娜、李璐芬、李茜茜、赵鹤雯、卞亚楠、程可嫣、段晓宇、高乐、刘芳、刘晓慧、孙倩、张丁文、张梦圆、周映龄、张栩、赵雅萍、雷丹妮、樊佳琦、程笑芳、王靖雯、张然、刘倩、赵子茹、黄燕、荆夏荷、李育阳、贾梦娜、张海佼、张开辉、白娇娇、薛悦、孙俊茹、李向妮、谢林静、吴丹妮、王欣、马碧霞、程可嫣、丁凯旋、段晓宇、韩靖、黄鹏茹、纪泳琪、雷丹妮、李婷、李雪、尚佳</w:t>
      </w:r>
      <w:r>
        <w:rPr>
          <w:rFonts w:ascii="楷体" w:cs="楷体" w:eastAsia="楷体" w:hAnsi="楷体" w:hint="eastAsia"/>
          <w:sz w:val="22"/>
          <w:szCs w:val="28"/>
        </w:rPr>
        <w:t>彤</w:t>
      </w:r>
      <w:r>
        <w:rPr>
          <w:rFonts w:ascii="楷体" w:cs="楷体" w:eastAsia="楷体" w:hAnsi="楷体" w:hint="eastAsia"/>
          <w:sz w:val="22"/>
          <w:szCs w:val="28"/>
        </w:rPr>
        <w:t>、张悉、张慧敏、张</w:t>
      </w:r>
      <w:r>
        <w:rPr>
          <w:rFonts w:ascii="楷体" w:cs="楷体" w:eastAsia="楷体" w:hAnsi="楷体" w:hint="eastAsia"/>
          <w:sz w:val="22"/>
          <w:szCs w:val="28"/>
        </w:rPr>
        <w:t>蔺</w:t>
      </w:r>
      <w:r>
        <w:rPr>
          <w:rFonts w:ascii="楷体" w:cs="楷体" w:eastAsia="楷体" w:hAnsi="楷体" w:hint="eastAsia"/>
          <w:sz w:val="22"/>
          <w:szCs w:val="28"/>
        </w:rPr>
        <w:t>、张楚筠、王忆宁、王铭</w:t>
      </w:r>
      <w:r>
        <w:rPr>
          <w:rFonts w:ascii="楷体" w:cs="楷体" w:eastAsia="楷体" w:hAnsi="楷体" w:hint="eastAsia"/>
          <w:sz w:val="22"/>
          <w:szCs w:val="28"/>
        </w:rPr>
        <w:t>雩</w:t>
      </w:r>
      <w:r>
        <w:rPr>
          <w:rFonts w:ascii="楷体" w:cs="楷体" w:eastAsia="楷体" w:hAnsi="楷体" w:hint="eastAsia"/>
          <w:sz w:val="22"/>
          <w:szCs w:val="28"/>
        </w:rPr>
        <w:t>、任明格、刘文娟、庞佳妮、刘阿瑾、李乐梅、李鑫、贾梦雅、高金美、光俊果、郭蕊蕾、陈国华、段文慧、周滟汶、成彦亭、靳星明、贾胤、韩思蓉、李阿璐、郭娟、李雯倩、胡晓燕、李帅通、段彦志、魏文韬、张晨雨，薛玉亮、刘亦萌、王文燕、</w:t>
      </w:r>
      <w:r>
        <w:rPr>
          <w:rFonts w:ascii="楷体" w:cs="楷体" w:eastAsia="楷体" w:hAnsi="楷体" w:hint="eastAsia"/>
          <w:sz w:val="22"/>
          <w:szCs w:val="28"/>
        </w:rPr>
        <w:t>相沛帆</w:t>
      </w:r>
      <w:r>
        <w:rPr>
          <w:rFonts w:ascii="楷体" w:cs="楷体" w:eastAsia="楷体" w:hAnsi="楷体" w:hint="eastAsia"/>
          <w:sz w:val="22"/>
          <w:szCs w:val="28"/>
        </w:rPr>
        <w:t>、林子</w:t>
      </w:r>
      <w:r>
        <w:rPr>
          <w:rFonts w:ascii="楷体" w:cs="楷体" w:eastAsia="楷体" w:hAnsi="楷体" w:hint="eastAsia"/>
          <w:sz w:val="22"/>
          <w:szCs w:val="28"/>
        </w:rPr>
        <w:t>茜</w:t>
      </w:r>
      <w:r>
        <w:rPr>
          <w:rFonts w:ascii="楷体" w:cs="楷体" w:eastAsia="楷体" w:hAnsi="楷体" w:hint="eastAsia"/>
          <w:sz w:val="22"/>
          <w:szCs w:val="28"/>
        </w:rPr>
        <w:t>、张俊、成高兴、张帆、申玮琪、张谦、李颖珊、段彦志、王锦霞、薛玉亮、尹卉芳、任迪、苏军</w:t>
      </w:r>
      <w:r>
        <w:rPr>
          <w:rFonts w:ascii="楷体" w:cs="楷体" w:eastAsia="楷体" w:hAnsi="楷体" w:hint="eastAsia"/>
          <w:sz w:val="22"/>
          <w:szCs w:val="28"/>
        </w:rPr>
        <w:t>珊</w:t>
      </w:r>
      <w:r>
        <w:rPr>
          <w:rFonts w:ascii="楷体" w:cs="楷体" w:eastAsia="楷体" w:hAnsi="楷体" w:hint="eastAsia"/>
          <w:sz w:val="22"/>
          <w:szCs w:val="28"/>
        </w:rPr>
        <w:t>、程璐、丁李凌、冯紫杨、高苏</w:t>
      </w:r>
      <w:r>
        <w:rPr>
          <w:rFonts w:ascii="楷体" w:cs="楷体" w:eastAsia="楷体" w:hAnsi="楷体" w:hint="eastAsia"/>
          <w:sz w:val="22"/>
          <w:szCs w:val="28"/>
        </w:rPr>
        <w:t>彦</w:t>
      </w:r>
      <w:r>
        <w:rPr>
          <w:rFonts w:ascii="楷体" w:cs="楷体" w:eastAsia="楷体" w:hAnsi="楷体" w:hint="eastAsia"/>
          <w:sz w:val="22"/>
          <w:szCs w:val="28"/>
        </w:rPr>
        <w:t>、朱婷婷、张云、赵嘉敏、魏文韬、贾炳琦、赵玉琪、</w:t>
      </w:r>
      <w:r>
        <w:rPr>
          <w:rFonts w:ascii="楷体" w:cs="楷体" w:eastAsia="楷体" w:hAnsi="楷体" w:hint="eastAsia"/>
          <w:sz w:val="22"/>
          <w:szCs w:val="28"/>
        </w:rPr>
        <w:t>孟书伊</w:t>
      </w:r>
    </w:p>
    <w:p>
      <w:pPr>
        <w:pStyle w:val="style0"/>
        <w:rPr>
          <w:rFonts w:ascii="楷体" w:cs="楷体" w:eastAsia="楷体" w:hAnsi="楷体"/>
          <w:sz w:val="22"/>
          <w:szCs w:val="28"/>
        </w:rPr>
      </w:pPr>
    </w:p>
    <w:p>
      <w:pPr>
        <w:pStyle w:val="style0"/>
        <w:rPr>
          <w:rFonts w:ascii="楷体" w:cs="楷体" w:eastAsia="楷体" w:hAnsi="楷体"/>
          <w:sz w:val="22"/>
          <w:szCs w:val="28"/>
        </w:rPr>
      </w:pPr>
    </w:p>
    <w:p>
      <w:pPr>
        <w:pStyle w:val="style0"/>
        <w:rPr>
          <w:rFonts w:ascii="楷体" w:cs="楷体" w:eastAsia="楷体" w:hAnsi="楷体"/>
          <w:b/>
          <w:bCs/>
          <w:sz w:val="22"/>
          <w:szCs w:val="28"/>
        </w:rPr>
      </w:pPr>
      <w:r>
        <w:rPr>
          <w:rFonts w:ascii="楷体" w:cs="楷体" w:eastAsia="楷体" w:hAnsi="楷体" w:hint="eastAsia"/>
          <w:b/>
          <w:bCs/>
          <w:sz w:val="36"/>
          <w:szCs w:val="44"/>
        </w:rPr>
        <w:t xml:space="preserve">· </w:t>
      </w:r>
      <w:r>
        <w:rPr>
          <w:rFonts w:ascii="楷体" w:cs="楷体" w:eastAsia="楷体" w:hAnsi="楷体" w:hint="eastAsia"/>
          <w:b/>
          <w:bCs/>
          <w:sz w:val="36"/>
          <w:szCs w:val="36"/>
        </w:rPr>
        <w:t>表扬台</w:t>
      </w:r>
      <w:r>
        <w:rPr>
          <w:rFonts w:ascii="楷体" w:cs="楷体" w:eastAsia="楷体" w:hAnsi="楷体" w:hint="eastAsia"/>
          <w:b/>
          <w:bCs/>
          <w:sz w:val="22"/>
          <w:szCs w:val="28"/>
        </w:rPr>
        <w:t xml:space="preserve"> </w:t>
      </w:r>
    </w:p>
    <w:p>
      <w:pPr>
        <w:pStyle w:val="style0"/>
        <w:ind w:firstLine="440" w:firstLineChars="200"/>
        <w:rPr>
          <w:rFonts w:ascii="楷体" w:cs="楷体" w:eastAsia="楷体" w:hAnsi="楷体" w:hint="eastAsia"/>
          <w:sz w:val="22"/>
          <w:szCs w:val="28"/>
        </w:rPr>
      </w:pPr>
      <w:r>
        <w:rPr>
          <w:rFonts w:ascii="楷体" w:cs="楷体" w:eastAsia="楷体" w:hAnsi="楷体" w:hint="eastAsia"/>
          <w:sz w:val="22"/>
          <w:szCs w:val="28"/>
        </w:rPr>
        <w:t xml:space="preserve">本次迎新晚会的完美呈现，是由我们音乐学院众多师生共同努力的结果，在此对特殊贡献的老师和学生提出表扬：                                                                       </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1、马启文老师创编了民族器乐合奏《逐梦青春》和对《我爱你中国》进行了</w:t>
      </w:r>
      <w:r>
        <w:rPr>
          <w:rFonts w:ascii="楷体" w:cs="楷体" w:eastAsia="楷体" w:hAnsi="楷体" w:hint="default"/>
          <w:sz w:val="22"/>
          <w:szCs w:val="28"/>
          <w:lang w:val="en-US"/>
        </w:rPr>
        <w:t xml:space="preserve"> </w:t>
      </w:r>
      <w:r>
        <w:rPr>
          <w:rFonts w:ascii="楷体" w:cs="楷体" w:eastAsia="楷体" w:hAnsi="楷体" w:hint="eastAsia"/>
          <w:sz w:val="22"/>
          <w:szCs w:val="28"/>
        </w:rPr>
        <w:t>男女声二重唱的改编</w:t>
      </w:r>
    </w:p>
    <w:p>
      <w:pPr>
        <w:pStyle w:val="style0"/>
        <w:ind w:firstLineChars="200"/>
        <w:rPr>
          <w:rFonts w:ascii="楷体" w:cs="楷体" w:eastAsia="楷体" w:hAnsi="楷体"/>
          <w:sz w:val="22"/>
          <w:szCs w:val="28"/>
        </w:rPr>
      </w:pPr>
      <w:r>
        <w:rPr>
          <w:rFonts w:ascii="楷体" w:cs="楷体" w:eastAsia="楷体" w:hAnsi="楷体" w:hint="eastAsia"/>
          <w:sz w:val="22"/>
          <w:szCs w:val="28"/>
        </w:rPr>
        <w:t>2、宋婧、范雅慧两位老师积极主动组织迎新节目的排练</w:t>
      </w:r>
    </w:p>
    <w:p>
      <w:pPr>
        <w:pStyle w:val="style0"/>
        <w:ind w:firstLineChars="200"/>
        <w:rPr>
          <w:rFonts w:ascii="楷体" w:cs="楷体" w:eastAsia="楷体" w:hAnsi="楷体"/>
          <w:sz w:val="22"/>
          <w:szCs w:val="28"/>
        </w:rPr>
      </w:pPr>
      <w:r>
        <w:rPr>
          <w:rFonts w:ascii="楷体" w:cs="楷体" w:eastAsia="楷体" w:hAnsi="楷体" w:hint="eastAsia"/>
          <w:sz w:val="22"/>
          <w:szCs w:val="28"/>
        </w:rPr>
        <w:t>3、音乐（本）1802班赵嘉鑫同学积极为迎新工作撰写小品《科院采访》，并受到了大家的一致好评</w:t>
      </w:r>
    </w:p>
    <w:p>
      <w:pPr>
        <w:pStyle w:val="style0"/>
        <w:rPr>
          <w:rFonts w:ascii="楷体" w:cs="楷体" w:eastAsia="楷体" w:hAnsi="楷体"/>
          <w:b/>
          <w:bCs/>
          <w:sz w:val="36"/>
          <w:szCs w:val="36"/>
        </w:rPr>
      </w:pPr>
      <w:r>
        <w:rPr>
          <w:rFonts w:ascii="楷体" w:cs="楷体" w:eastAsia="楷体" w:hAnsi="楷体" w:hint="eastAsia"/>
          <w:b/>
          <w:bCs/>
          <w:sz w:val="36"/>
          <w:szCs w:val="44"/>
        </w:rPr>
        <w:t>·</w:t>
      </w:r>
      <w:r>
        <w:rPr>
          <w:rFonts w:ascii="楷体" w:cs="楷体" w:eastAsia="楷体" w:hAnsi="楷体"/>
          <w:b/>
          <w:bCs/>
          <w:sz w:val="36"/>
          <w:szCs w:val="44"/>
        </w:rPr>
        <w:t xml:space="preserve"> </w:t>
      </w:r>
      <w:r>
        <w:rPr>
          <w:rFonts w:ascii="楷体" w:cs="楷体" w:eastAsia="楷体" w:hAnsi="楷体" w:hint="eastAsia"/>
          <w:b/>
          <w:bCs/>
          <w:sz w:val="36"/>
          <w:szCs w:val="36"/>
        </w:rPr>
        <w:t>音乐学院辅导员和教师听课情况统计</w:t>
      </w:r>
    </w:p>
    <w:p>
      <w:pPr>
        <w:pStyle w:val="style0"/>
        <w:spacing w:lineRule="auto" w:line="480"/>
        <w:rPr>
          <w:rFonts w:ascii="楷体" w:cs="楷体" w:eastAsia="楷体" w:hAnsi="楷体"/>
          <w:b/>
          <w:bCs/>
          <w:sz w:val="36"/>
          <w:szCs w:val="36"/>
        </w:rPr>
      </w:pPr>
    </w:p>
    <w:bookmarkStart w:id="3" w:name="_GoBack"/>
    <w:p>
      <w:pPr>
        <w:pStyle w:val="style0"/>
        <w:rPr>
          <w:rFonts w:ascii="楷体" w:cs="楷体" w:eastAsia="楷体" w:hAnsi="楷体"/>
          <w:b/>
          <w:bCs/>
          <w:sz w:val="36"/>
          <w:szCs w:val="36"/>
        </w:rPr>
      </w:pPr>
      <w:r>
        <w:rPr>
          <w:noProof/>
        </w:rPr>
        <w:drawing>
          <wp:inline distL="0" distT="0" distB="0" distR="0">
            <wp:extent cx="2408555" cy="1217295"/>
            <wp:effectExtent l="0" t="0" r="0" b="1905"/>
            <wp:docPr id="1037"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1"/>
                    <pic:cNvPicPr/>
                  </pic:nvPicPr>
                  <pic:blipFill>
                    <a:blip r:embed="rId16" cstate="print"/>
                    <a:srcRect l="0" t="0" r="0" b="0"/>
                    <a:stretch/>
                  </pic:blipFill>
                  <pic:spPr>
                    <a:xfrm rot="0">
                      <a:off x="0" y="0"/>
                      <a:ext cx="2408555" cy="1217295"/>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1068705"/>
            <wp:effectExtent l="0" t="0" r="0" b="0"/>
            <wp:docPr id="1038" name="图片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5"/>
                    <pic:cNvPicPr/>
                  </pic:nvPicPr>
                  <pic:blipFill>
                    <a:blip r:embed="rId17" cstate="print"/>
                    <a:srcRect l="0" t="0" r="0" b="0"/>
                    <a:stretch/>
                  </pic:blipFill>
                  <pic:spPr>
                    <a:xfrm rot="0">
                      <a:off x="0" y="0"/>
                      <a:ext cx="2408555" cy="1068705"/>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1110615"/>
            <wp:effectExtent l="0" t="0" r="0" b="0"/>
            <wp:docPr id="1039" name="图片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图片 6"/>
                    <pic:cNvPicPr/>
                  </pic:nvPicPr>
                  <pic:blipFill>
                    <a:blip r:embed="rId18" cstate="print"/>
                    <a:srcRect l="0" t="0" r="0" b="0"/>
                    <a:stretch/>
                  </pic:blipFill>
                  <pic:spPr>
                    <a:xfrm rot="0">
                      <a:off x="0" y="0"/>
                      <a:ext cx="2408555" cy="1110615"/>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988694"/>
            <wp:effectExtent l="0" t="0" r="0" b="1905"/>
            <wp:docPr id="1040" name="图片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图片 7"/>
                    <pic:cNvPicPr/>
                  </pic:nvPicPr>
                  <pic:blipFill>
                    <a:blip r:embed="rId19" cstate="print"/>
                    <a:srcRect l="0" t="0" r="0" b="0"/>
                    <a:stretch/>
                  </pic:blipFill>
                  <pic:spPr>
                    <a:xfrm rot="0">
                      <a:off x="0" y="0"/>
                      <a:ext cx="2408555" cy="988694"/>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1011555"/>
            <wp:effectExtent l="0" t="0" r="0" b="0"/>
            <wp:docPr id="1041" name="图片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图片 8"/>
                    <pic:cNvPicPr/>
                  </pic:nvPicPr>
                  <pic:blipFill>
                    <a:blip r:embed="rId20" cstate="print"/>
                    <a:srcRect l="0" t="0" r="0" b="0"/>
                    <a:stretch/>
                  </pic:blipFill>
                  <pic:spPr>
                    <a:xfrm rot="0">
                      <a:off x="0" y="0"/>
                      <a:ext cx="2408555" cy="1011555"/>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817880"/>
            <wp:effectExtent l="0" t="0" r="0" b="1270"/>
            <wp:docPr id="1042" name="图片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图片 9"/>
                    <pic:cNvPicPr/>
                  </pic:nvPicPr>
                  <pic:blipFill>
                    <a:blip r:embed="rId21" cstate="print"/>
                    <a:srcRect l="0" t="0" r="0" b="0"/>
                    <a:stretch/>
                  </pic:blipFill>
                  <pic:spPr>
                    <a:xfrm rot="0">
                      <a:off x="0" y="0"/>
                      <a:ext cx="2408555" cy="817880"/>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1134745"/>
            <wp:effectExtent l="0" t="0" r="0" b="8255"/>
            <wp:docPr id="1043" name="图片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图片 10"/>
                    <pic:cNvPicPr/>
                  </pic:nvPicPr>
                  <pic:blipFill>
                    <a:blip r:embed="rId22" cstate="print"/>
                    <a:srcRect l="0" t="0" r="0" b="0"/>
                    <a:stretch/>
                  </pic:blipFill>
                  <pic:spPr>
                    <a:xfrm rot="0">
                      <a:off x="0" y="0"/>
                      <a:ext cx="2408555" cy="1134745"/>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1024255"/>
            <wp:effectExtent l="0" t="0" r="0" b="4445"/>
            <wp:docPr id="1044" name="图片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图片 29"/>
                    <pic:cNvPicPr/>
                  </pic:nvPicPr>
                  <pic:blipFill>
                    <a:blip r:embed="rId23" cstate="print"/>
                    <a:srcRect l="0" t="0" r="0" b="0"/>
                    <a:stretch/>
                  </pic:blipFill>
                  <pic:spPr>
                    <a:xfrm rot="0">
                      <a:off x="0" y="0"/>
                      <a:ext cx="2408555" cy="1024255"/>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1204595"/>
            <wp:effectExtent l="0" t="0" r="0" b="0"/>
            <wp:docPr id="1045" name="图片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图片 30"/>
                    <pic:cNvPicPr/>
                  </pic:nvPicPr>
                  <pic:blipFill>
                    <a:blip r:embed="rId24" cstate="print"/>
                    <a:srcRect l="0" t="0" r="0" b="0"/>
                    <a:stretch/>
                  </pic:blipFill>
                  <pic:spPr>
                    <a:xfrm rot="0">
                      <a:off x="0" y="0"/>
                      <a:ext cx="2408555" cy="1204595"/>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946785"/>
            <wp:effectExtent l="0" t="0" r="0" b="5715"/>
            <wp:docPr id="1046" name="图片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图片 13"/>
                    <pic:cNvPicPr/>
                  </pic:nvPicPr>
                  <pic:blipFill>
                    <a:blip r:embed="rId25" cstate="print"/>
                    <a:srcRect l="0" t="0" r="0" b="0"/>
                    <a:stretch/>
                  </pic:blipFill>
                  <pic:spPr>
                    <a:xfrm rot="0">
                      <a:off x="0" y="0"/>
                      <a:ext cx="2408555" cy="946785"/>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822325"/>
            <wp:effectExtent l="0" t="0" r="0" b="0"/>
            <wp:docPr id="1047" name="图片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图片 14"/>
                    <pic:cNvPicPr/>
                  </pic:nvPicPr>
                  <pic:blipFill>
                    <a:blip r:embed="rId26" cstate="print"/>
                    <a:srcRect l="0" t="0" r="0" b="0"/>
                    <a:stretch/>
                  </pic:blipFill>
                  <pic:spPr>
                    <a:xfrm rot="0">
                      <a:off x="0" y="0"/>
                      <a:ext cx="2408555" cy="822325"/>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889635"/>
            <wp:effectExtent l="0" t="0" r="0" b="5715"/>
            <wp:docPr id="1048" name="图片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图片 15"/>
                    <pic:cNvPicPr/>
                  </pic:nvPicPr>
                  <pic:blipFill>
                    <a:blip r:embed="rId27" cstate="print"/>
                    <a:srcRect l="0" t="0" r="0" b="0"/>
                    <a:stretch/>
                  </pic:blipFill>
                  <pic:spPr>
                    <a:xfrm rot="0">
                      <a:off x="0" y="0"/>
                      <a:ext cx="2408555" cy="889635"/>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950595"/>
            <wp:effectExtent l="0" t="0" r="0" b="1905"/>
            <wp:docPr id="1049" name="图片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图片 31"/>
                    <pic:cNvPicPr/>
                  </pic:nvPicPr>
                  <pic:blipFill>
                    <a:blip r:embed="rId28" cstate="print"/>
                    <a:srcRect l="0" t="0" r="0" b="0"/>
                    <a:stretch/>
                  </pic:blipFill>
                  <pic:spPr>
                    <a:xfrm rot="0">
                      <a:off x="0" y="0"/>
                      <a:ext cx="2408555" cy="950595"/>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962660"/>
            <wp:effectExtent l="0" t="0" r="0" b="8890"/>
            <wp:docPr id="1050"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图片 2"/>
                    <pic:cNvPicPr/>
                  </pic:nvPicPr>
                  <pic:blipFill>
                    <a:blip r:embed="rId29" cstate="print"/>
                    <a:srcRect l="0" t="0" r="0" b="0"/>
                    <a:stretch/>
                  </pic:blipFill>
                  <pic:spPr>
                    <a:xfrm rot="0">
                      <a:off x="0" y="0"/>
                      <a:ext cx="2408555" cy="962660"/>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1072515"/>
            <wp:effectExtent l="0" t="0" r="0" b="0"/>
            <wp:docPr id="1051" name="图片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图片 18"/>
                    <pic:cNvPicPr/>
                  </pic:nvPicPr>
                  <pic:blipFill>
                    <a:blip r:embed="rId30" cstate="print"/>
                    <a:srcRect l="0" t="0" r="0" b="0"/>
                    <a:stretch/>
                  </pic:blipFill>
                  <pic:spPr>
                    <a:xfrm rot="0">
                      <a:off x="0" y="0"/>
                      <a:ext cx="2408555" cy="1072515"/>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942340"/>
            <wp:effectExtent l="0" t="0" r="0" b="0"/>
            <wp:docPr id="1052" name="图片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图片 19"/>
                    <pic:cNvPicPr/>
                  </pic:nvPicPr>
                  <pic:blipFill>
                    <a:blip r:embed="rId31" cstate="print"/>
                    <a:srcRect l="0" t="0" r="0" b="0"/>
                    <a:stretch/>
                  </pic:blipFill>
                  <pic:spPr>
                    <a:xfrm rot="0">
                      <a:off x="0" y="0"/>
                      <a:ext cx="2408555" cy="942340"/>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1263650"/>
            <wp:effectExtent l="0" t="0" r="0" b="0"/>
            <wp:docPr id="1053" name="图片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图片 20"/>
                    <pic:cNvPicPr/>
                  </pic:nvPicPr>
                  <pic:blipFill>
                    <a:blip r:embed="rId32" cstate="print"/>
                    <a:srcRect l="0" t="0" r="0" b="0"/>
                    <a:stretch/>
                  </pic:blipFill>
                  <pic:spPr>
                    <a:xfrm rot="0">
                      <a:off x="0" y="0"/>
                      <a:ext cx="2408555" cy="1263650"/>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887730"/>
            <wp:effectExtent l="0" t="0" r="0" b="7620"/>
            <wp:docPr id="1054" name="图片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图片 21"/>
                    <pic:cNvPicPr/>
                  </pic:nvPicPr>
                  <pic:blipFill>
                    <a:blip r:embed="rId33" cstate="print"/>
                    <a:srcRect l="0" t="0" r="0" b="0"/>
                    <a:stretch/>
                  </pic:blipFill>
                  <pic:spPr>
                    <a:xfrm rot="0">
                      <a:off x="0" y="0"/>
                      <a:ext cx="2408555" cy="887730"/>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1190625"/>
            <wp:effectExtent l="0" t="0" r="0" b="9525"/>
            <wp:docPr id="1055" name="图片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图片 22"/>
                    <pic:cNvPicPr/>
                  </pic:nvPicPr>
                  <pic:blipFill>
                    <a:blip r:embed="rId34" cstate="print"/>
                    <a:srcRect l="0" t="0" r="0" b="0"/>
                    <a:stretch/>
                  </pic:blipFill>
                  <pic:spPr>
                    <a:xfrm rot="0">
                      <a:off x="0" y="0"/>
                      <a:ext cx="2408555" cy="1190625"/>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1009649"/>
            <wp:effectExtent l="0" t="0" r="0" b="0"/>
            <wp:docPr id="1056" name="图片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图片 23"/>
                    <pic:cNvPicPr/>
                  </pic:nvPicPr>
                  <pic:blipFill>
                    <a:blip r:embed="rId35" cstate="print"/>
                    <a:srcRect l="0" t="0" r="0" b="0"/>
                    <a:stretch/>
                  </pic:blipFill>
                  <pic:spPr>
                    <a:xfrm rot="0">
                      <a:off x="0" y="0"/>
                      <a:ext cx="2408555" cy="1009649"/>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1336040"/>
            <wp:effectExtent l="0" t="0" r="0" b="0"/>
            <wp:docPr id="1057" name="图片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图片 24"/>
                    <pic:cNvPicPr/>
                  </pic:nvPicPr>
                  <pic:blipFill>
                    <a:blip r:embed="rId36" cstate="print"/>
                    <a:srcRect l="0" t="0" r="0" b="0"/>
                    <a:stretch/>
                  </pic:blipFill>
                  <pic:spPr>
                    <a:xfrm rot="0">
                      <a:off x="0" y="0"/>
                      <a:ext cx="2408555" cy="1336040"/>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1015365"/>
            <wp:effectExtent l="0" t="0" r="0" b="0"/>
            <wp:docPr id="1058"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图片 4"/>
                    <pic:cNvPicPr/>
                  </pic:nvPicPr>
                  <pic:blipFill>
                    <a:blip r:embed="rId37" cstate="print"/>
                    <a:srcRect l="0" t="0" r="0" b="0"/>
                    <a:stretch/>
                  </pic:blipFill>
                  <pic:spPr>
                    <a:xfrm rot="0">
                      <a:off x="0" y="0"/>
                      <a:ext cx="2408555" cy="1015365"/>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1062355"/>
            <wp:effectExtent l="0" t="0" r="0" b="4445"/>
            <wp:docPr id="1059" name="图片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图片 26"/>
                    <pic:cNvPicPr/>
                  </pic:nvPicPr>
                  <pic:blipFill>
                    <a:blip r:embed="rId38" cstate="print"/>
                    <a:srcRect l="0" t="0" r="0" b="0"/>
                    <a:stretch/>
                  </pic:blipFill>
                  <pic:spPr>
                    <a:xfrm rot="0">
                      <a:off x="0" y="0"/>
                      <a:ext cx="2408555" cy="1062355"/>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1018540"/>
            <wp:effectExtent l="0" t="0" r="0" b="0"/>
            <wp:docPr id="1060" name="图片 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图片 27"/>
                    <pic:cNvPicPr/>
                  </pic:nvPicPr>
                  <pic:blipFill>
                    <a:blip r:embed="rId39" cstate="print"/>
                    <a:srcRect l="0" t="0" r="0" b="0"/>
                    <a:stretch/>
                  </pic:blipFill>
                  <pic:spPr>
                    <a:xfrm rot="0">
                      <a:off x="0" y="0"/>
                      <a:ext cx="2408555" cy="1018540"/>
                    </a:xfrm>
                    <a:prstGeom prst="rect"/>
                  </pic:spPr>
                </pic:pic>
              </a:graphicData>
            </a:graphic>
          </wp:inline>
        </w:drawing>
      </w:r>
    </w:p>
    <w:p>
      <w:pPr>
        <w:pStyle w:val="style0"/>
        <w:rPr>
          <w:rFonts w:ascii="楷体" w:cs="楷体" w:eastAsia="楷体" w:hAnsi="楷体"/>
          <w:b/>
          <w:bCs/>
          <w:sz w:val="36"/>
          <w:szCs w:val="36"/>
        </w:rPr>
      </w:pPr>
      <w:r>
        <w:rPr>
          <w:noProof/>
        </w:rPr>
        <w:drawing>
          <wp:inline distL="0" distT="0" distB="0" distR="0">
            <wp:extent cx="2408555" cy="1451610"/>
            <wp:effectExtent l="0" t="0" r="0" b="0"/>
            <wp:docPr id="1061" name="图片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图片 28"/>
                    <pic:cNvPicPr/>
                  </pic:nvPicPr>
                  <pic:blipFill>
                    <a:blip r:embed="rId40" cstate="print"/>
                    <a:srcRect l="0" t="0" r="0" b="0"/>
                    <a:stretch/>
                  </pic:blipFill>
                  <pic:spPr>
                    <a:xfrm rot="0">
                      <a:off x="0" y="0"/>
                      <a:ext cx="2408555" cy="1451610"/>
                    </a:xfrm>
                    <a:prstGeom prst="rect"/>
                  </pic:spPr>
                </pic:pic>
              </a:graphicData>
            </a:graphic>
          </wp:inline>
        </w:drawing>
      </w:r>
    </w:p>
    <w:bookmarkEnd w:id="3"/>
    <w:p>
      <w:pPr>
        <w:pStyle w:val="style0"/>
        <w:spacing w:lineRule="auto" w:line="480"/>
        <w:rPr>
          <w:rFonts w:ascii="楷体" w:cs="楷体" w:eastAsia="楷体" w:hAnsi="楷体"/>
          <w:b/>
          <w:bCs/>
          <w:sz w:val="36"/>
          <w:szCs w:val="36"/>
        </w:rPr>
      </w:pPr>
    </w:p>
    <w:p>
      <w:pPr>
        <w:pStyle w:val="style179"/>
        <w:numPr>
          <w:ilvl w:val="0"/>
          <w:numId w:val="5"/>
        </w:numPr>
        <w:spacing w:lineRule="exact" w:line="440"/>
        <w:ind w:firstLineChars="0"/>
        <w:rPr>
          <w:rFonts w:ascii="楷体" w:cs="楷体" w:eastAsia="楷体" w:hAnsi="楷体"/>
          <w:b/>
          <w:bCs/>
          <w:sz w:val="36"/>
          <w:szCs w:val="36"/>
        </w:rPr>
      </w:pPr>
      <w:r>
        <w:rPr>
          <w:rFonts w:ascii="楷体" w:cs="楷体" w:eastAsia="楷体" w:hAnsi="楷体" w:hint="eastAsia"/>
          <w:b/>
          <w:bCs/>
          <w:sz w:val="36"/>
          <w:szCs w:val="36"/>
        </w:rPr>
        <w:t>工作中存在的不足</w:t>
      </w:r>
    </w:p>
    <w:p>
      <w:pPr>
        <w:pStyle w:val="style0"/>
        <w:spacing w:lineRule="exact" w:line="440"/>
        <w:ind w:firstLine="440" w:firstLineChars="200"/>
        <w:rPr>
          <w:rFonts w:ascii="楷体" w:cs="楷体" w:eastAsia="楷体" w:hAnsi="楷体"/>
          <w:sz w:val="22"/>
          <w:szCs w:val="22"/>
        </w:rPr>
      </w:pPr>
      <w:r>
        <w:rPr>
          <w:rFonts w:ascii="楷体" w:cs="楷体" w:eastAsia="楷体" w:hAnsi="楷体"/>
          <w:sz w:val="22"/>
          <w:szCs w:val="22"/>
        </w:rPr>
        <w:t>本学期初，院务会议决议，要求辅导员</w:t>
      </w:r>
      <w:r>
        <w:rPr>
          <w:rFonts w:ascii="楷体" w:cs="楷体" w:eastAsia="楷体" w:hAnsi="楷体"/>
          <w:sz w:val="22"/>
          <w:szCs w:val="22"/>
        </w:rPr>
        <w:t>每周听5节</w:t>
      </w:r>
      <w:r>
        <w:rPr>
          <w:rFonts w:ascii="楷体" w:cs="楷体" w:eastAsia="楷体" w:hAnsi="楷体"/>
          <w:sz w:val="22"/>
          <w:szCs w:val="22"/>
        </w:rPr>
        <w:t>课，由班长和代课老师签字确认，辅导员签署听课意见，并将意见反馈给代课老师。但是部分辅导员在此项工作中没有落实到位，导致工作滞后，被学校通报批评。学院一直强调，令必行，禁必止，请各位辅导员严格执行学院规定，对于今后落实不到位人员将予以严肃处理。</w:t>
      </w:r>
    </w:p>
    <w:p>
      <w:pPr>
        <w:pStyle w:val="style0"/>
        <w:spacing w:lineRule="exact" w:line="440"/>
        <w:rPr>
          <w:rFonts w:ascii="楷体" w:cs="楷体" w:eastAsia="楷体" w:hAnsi="楷体"/>
          <w:sz w:val="22"/>
          <w:szCs w:val="22"/>
        </w:rPr>
      </w:pPr>
    </w:p>
    <w:p>
      <w:pPr>
        <w:pStyle w:val="style0"/>
        <w:spacing w:lineRule="exact" w:line="420"/>
        <w:rPr>
          <w:rFonts w:ascii="楷体" w:cs="楷体" w:eastAsia="楷体" w:hAnsi="楷体"/>
          <w:sz w:val="36"/>
          <w:szCs w:val="36"/>
        </w:rPr>
      </w:pPr>
      <w:r>
        <w:rPr>
          <w:rFonts w:ascii="楷体" w:cs="楷体" w:eastAsia="楷体" w:hAnsi="楷体" w:hint="eastAsia"/>
          <w:b/>
          <w:bCs/>
          <w:sz w:val="36"/>
          <w:szCs w:val="44"/>
        </w:rPr>
        <w:t xml:space="preserve">· </w:t>
      </w:r>
      <w:r>
        <w:rPr>
          <w:rFonts w:ascii="楷体" w:cs="楷体" w:eastAsia="楷体" w:hAnsi="楷体" w:hint="eastAsia"/>
          <w:b/>
          <w:bCs/>
          <w:sz w:val="36"/>
          <w:szCs w:val="36"/>
        </w:rPr>
        <w:t>器乐教研室教师听课情况检查通报</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10月18日，音乐教研室所有教师递交了本学期前8周的听课评课卡，现对检查情况做出通报：</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1.按照学院要求，每位教师须听课2课时/周（迎新晚会前2周因筹备工作除外）。经检查，全部教师均达到了学院要求的听课量。其中，范小稚、崔楠楠两位教师听课量最高，提出表扬。</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2.对杨云、吴琼两位老师提出表扬，在有排练任务的情况下，超额完成听课任务。</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3.新教师听课多为同期教师之间</w:t>
      </w:r>
      <w:r>
        <w:rPr>
          <w:rFonts w:ascii="楷体" w:cs="楷体" w:eastAsia="楷体" w:hAnsi="楷体" w:hint="eastAsia"/>
          <w:sz w:val="22"/>
          <w:szCs w:val="28"/>
        </w:rPr>
        <w:t>的互听互评</w:t>
      </w:r>
      <w:r>
        <w:rPr>
          <w:rFonts w:ascii="楷体" w:cs="楷体" w:eastAsia="楷体" w:hAnsi="楷体" w:hint="eastAsia"/>
          <w:sz w:val="22"/>
          <w:szCs w:val="28"/>
        </w:rPr>
        <w:t>，今后应多听高职称教师或教龄长的教师的课，从中找到科学方法，进而快速提升个人教学能力。</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4.老教师应多听新教师的课，总结问题、提出真实的建议，形成良好的教学氛围。题有很多解决方法，你们要学会解决与调整，根据自己实际情况去适应大学生活。</w:t>
      </w:r>
    </w:p>
    <w:p>
      <w:pPr>
        <w:pStyle w:val="style0"/>
        <w:jc w:val="right"/>
        <w:rPr>
          <w:rFonts w:ascii="楷体" w:cs="楷体" w:eastAsia="楷体" w:hAnsi="楷体"/>
          <w:sz w:val="22"/>
          <w:szCs w:val="28"/>
        </w:rPr>
      </w:pPr>
      <w:r>
        <w:rPr>
          <w:rFonts w:ascii="楷体" w:cs="楷体" w:eastAsia="楷体" w:hAnsi="楷体" w:hint="eastAsia"/>
          <w:sz w:val="22"/>
          <w:szCs w:val="28"/>
        </w:rPr>
        <w:t>器乐教研室</w:t>
      </w:r>
    </w:p>
    <w:p>
      <w:pPr>
        <w:pStyle w:val="style0"/>
        <w:rPr>
          <w:rFonts w:ascii="楷体" w:cs="楷体" w:eastAsia="楷体" w:hAnsi="楷体"/>
          <w:sz w:val="22"/>
          <w:szCs w:val="28"/>
        </w:rPr>
      </w:pPr>
    </w:p>
    <w:p>
      <w:pPr>
        <w:pStyle w:val="style0"/>
        <w:rPr>
          <w:rFonts w:ascii="楷体" w:cs="楷体" w:eastAsia="楷体" w:hAnsi="楷体"/>
          <w:sz w:val="22"/>
          <w:szCs w:val="28"/>
        </w:rPr>
      </w:pPr>
    </w:p>
    <w:p>
      <w:pPr>
        <w:pStyle w:val="style0"/>
        <w:spacing w:lineRule="exact" w:line="420"/>
        <w:rPr>
          <w:rFonts w:ascii="楷体" w:cs="楷体" w:eastAsia="楷体" w:hAnsi="楷体"/>
          <w:b/>
          <w:bCs/>
          <w:sz w:val="36"/>
          <w:szCs w:val="44"/>
        </w:rPr>
      </w:pPr>
      <w:r>
        <w:rPr>
          <w:rFonts w:ascii="楷体" w:cs="楷体" w:eastAsia="楷体" w:hAnsi="楷体" w:hint="eastAsia"/>
          <w:b/>
          <w:bCs/>
          <w:sz w:val="36"/>
          <w:szCs w:val="44"/>
        </w:rPr>
        <w:t xml:space="preserve">· </w:t>
      </w:r>
      <w:r>
        <w:rPr>
          <w:rFonts w:ascii="楷体" w:cs="楷体" w:eastAsia="楷体" w:hAnsi="楷体" w:hint="eastAsia"/>
          <w:b/>
          <w:bCs/>
          <w:sz w:val="36"/>
          <w:szCs w:val="44"/>
        </w:rPr>
        <w:t>学音乐的人不得不看的音乐大奖赛</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10月19号晚上，很多人守在电视电脑前，等着第十二届中国音乐金钟奖的开幕音乐会。</w:t>
      </w:r>
    </w:p>
    <w:p>
      <w:pPr>
        <w:pStyle w:val="style0"/>
        <w:rPr>
          <w:rFonts w:ascii="楷体" w:cs="楷体" w:eastAsia="楷体" w:hAnsi="楷体"/>
          <w:sz w:val="22"/>
          <w:szCs w:val="28"/>
        </w:rPr>
      </w:pPr>
      <w:r>
        <w:rPr>
          <w:rFonts w:ascii="宋体" w:hAnsi="宋体"/>
          <w:noProof/>
          <w:kern w:val="0"/>
          <w:sz w:val="24"/>
        </w:rPr>
        <w:drawing>
          <wp:inline distL="0" distT="0" distB="0" distR="0">
            <wp:extent cx="2408555" cy="1447165"/>
            <wp:effectExtent l="0" t="0" r="0" b="635"/>
            <wp:docPr id="1062"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图片 1"/>
                    <pic:cNvPicPr/>
                  </pic:nvPicPr>
                  <pic:blipFill>
                    <a:blip r:embed="rId41" cstate="print"/>
                    <a:srcRect l="0" t="0" r="0" b="0"/>
                    <a:stretch/>
                  </pic:blipFill>
                  <pic:spPr>
                    <a:xfrm rot="0">
                      <a:off x="0" y="0"/>
                      <a:ext cx="2408555" cy="1447165"/>
                    </a:xfrm>
                    <a:prstGeom prst="rect"/>
                    <a:ln>
                      <a:noFill/>
                    </a:ln>
                  </pic:spPr>
                </pic:pic>
              </a:graphicData>
            </a:graphic>
          </wp:inline>
        </w:drawing>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著名歌唱艺术家、上海音乐学院院长廖昌永带来了独唱《快给大忙人让路》、著名小提琴家吕思清带来了名曲《梁祝》，著名男高音阎维文演唱了《母亲》等。这是平时花钱买票都等不到的阵容，也是无论</w:t>
      </w:r>
      <w:r>
        <w:rPr>
          <w:rFonts w:ascii="楷体" w:cs="楷体" w:eastAsia="楷体" w:hAnsi="楷体" w:hint="eastAsia"/>
          <w:sz w:val="22"/>
          <w:szCs w:val="28"/>
        </w:rPr>
        <w:t>专业人士还是普通观众都期待的音乐盛宴。</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“放歌十月·盛世金钟”第十二届中国</w:t>
      </w:r>
      <w:r>
        <w:rPr>
          <w:rFonts w:ascii="楷体" w:cs="楷体" w:eastAsia="楷体" w:hAnsi="楷体" w:hint="eastAsia"/>
          <w:sz w:val="22"/>
          <w:szCs w:val="28"/>
        </w:rPr>
        <w:t>音乐金</w:t>
      </w:r>
      <w:r>
        <w:rPr>
          <w:rFonts w:ascii="楷体" w:cs="楷体" w:eastAsia="楷体" w:hAnsi="楷体" w:hint="eastAsia"/>
          <w:sz w:val="22"/>
          <w:szCs w:val="28"/>
        </w:rPr>
        <w:t>钟奖于10月19日至28日在成都举行开幕音乐会于10月19日晚举行，由著名歌唱家郁钧剑担任艺术总监</w:t>
      </w:r>
      <w:bookmarkStart w:id="4" w:name="_Hlk23010077"/>
      <w:r>
        <w:rPr>
          <w:rFonts w:ascii="楷体" w:cs="楷体" w:eastAsia="楷体" w:hAnsi="楷体" w:hint="eastAsia"/>
          <w:sz w:val="22"/>
          <w:szCs w:val="28"/>
        </w:rPr>
        <w:t>、</w:t>
      </w:r>
      <w:bookmarkEnd w:id="4"/>
      <w:r>
        <w:rPr>
          <w:rFonts w:ascii="楷体" w:cs="楷体" w:eastAsia="楷体" w:hAnsi="楷体" w:hint="eastAsia"/>
          <w:sz w:val="22"/>
          <w:szCs w:val="28"/>
        </w:rPr>
        <w:t>总导</w:t>
      </w:r>
    </w:p>
    <w:p>
      <w:pPr>
        <w:pStyle w:val="style0"/>
        <w:rPr>
          <w:rFonts w:ascii="楷体" w:cs="楷体" w:eastAsia="楷体" w:hAnsi="楷体"/>
          <w:sz w:val="22"/>
          <w:szCs w:val="28"/>
        </w:rPr>
      </w:pPr>
      <w:r>
        <w:rPr>
          <w:rFonts w:ascii="楷体" w:cs="楷体" w:eastAsia="楷体" w:hAnsi="楷体" w:hint="eastAsia"/>
          <w:sz w:val="22"/>
          <w:szCs w:val="28"/>
        </w:rPr>
        <w:t>演、杨澜担任音乐会主持人。演，杨澜担任音乐会主持人。</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开幕音乐会邀了请宋飞、余隆、张国勇、廖昌永、谭利华、阎维文、雷佳、殷秀梅、张也、吕继宏、朱其元、吕思清、杨洋、郑洁、王传越、王泽南、吴娜、龚爽、王</w:t>
      </w:r>
      <w:r>
        <w:rPr>
          <w:rFonts w:ascii="楷体" w:cs="楷体" w:eastAsia="楷体" w:hAnsi="楷体" w:hint="eastAsia"/>
          <w:sz w:val="22"/>
          <w:szCs w:val="28"/>
        </w:rPr>
        <w:t>喆</w:t>
      </w:r>
      <w:r>
        <w:rPr>
          <w:rFonts w:ascii="楷体" w:cs="楷体" w:eastAsia="楷体" w:hAnsi="楷体" w:hint="eastAsia"/>
          <w:sz w:val="22"/>
          <w:szCs w:val="28"/>
        </w:rPr>
        <w:t>、曲丹、谭学胜、吕宏伟、黄训国、于海洋、</w:t>
      </w:r>
      <w:r>
        <w:rPr>
          <w:rFonts w:ascii="楷体" w:cs="楷体" w:eastAsia="楷体" w:hAnsi="楷体" w:hint="eastAsia"/>
          <w:sz w:val="22"/>
          <w:szCs w:val="28"/>
        </w:rPr>
        <w:t>郝</w:t>
      </w:r>
      <w:r>
        <w:rPr>
          <w:rFonts w:ascii="楷体" w:cs="楷体" w:eastAsia="楷体" w:hAnsi="楷体" w:hint="eastAsia"/>
          <w:sz w:val="22"/>
          <w:szCs w:val="28"/>
        </w:rPr>
        <w:t>亮亮等名家新秀同台献艺，献上了《红旗颂》《我爱你中国》《不忘初心》《沁园春·雪》《在希望的田野上》《母亲》《看山看水看中国》《二泉映月》《梁山伯与祝英台》等经典曲目。</w:t>
      </w:r>
    </w:p>
    <w:p>
      <w:pPr>
        <w:pStyle w:val="style0"/>
        <w:rPr>
          <w:rFonts w:ascii="楷体" w:cs="楷体" w:eastAsia="楷体" w:hAnsi="楷体"/>
          <w:sz w:val="22"/>
          <w:szCs w:val="28"/>
        </w:rPr>
      </w:pPr>
      <w:r>
        <w:rPr>
          <w:rFonts w:ascii="楷体" w:cs="楷体" w:eastAsia="楷体" w:hAnsi="楷体" w:hint="eastAsia"/>
          <w:sz w:val="22"/>
          <w:szCs w:val="28"/>
        </w:rPr>
        <w:t xml:space="preserve">  </w:t>
      </w:r>
      <w:r>
        <w:rPr>
          <w:noProof/>
          <w:color w:val="333333"/>
          <w:szCs w:val="21"/>
        </w:rPr>
        <w:drawing>
          <wp:inline distL="0" distT="0" distB="0" distR="0">
            <wp:extent cx="2408555" cy="907415"/>
            <wp:effectExtent l="0" t="0" r="0" b="6985"/>
            <wp:docPr id="1063"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图片 2"/>
                    <pic:cNvPicPr/>
                  </pic:nvPicPr>
                  <pic:blipFill>
                    <a:blip r:embed="rId42" cstate="print"/>
                    <a:srcRect l="0" t="0" r="0" b="0"/>
                    <a:stretch/>
                  </pic:blipFill>
                  <pic:spPr>
                    <a:xfrm rot="0">
                      <a:off x="0" y="0"/>
                      <a:ext cx="2408555" cy="907415"/>
                    </a:xfrm>
                    <a:prstGeom prst="rect"/>
                    <a:ln>
                      <a:noFill/>
                    </a:ln>
                  </pic:spPr>
                </pic:pic>
              </a:graphicData>
            </a:graphic>
          </wp:inline>
        </w:drawing>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中国</w:t>
      </w:r>
      <w:r>
        <w:rPr>
          <w:rFonts w:ascii="楷体" w:cs="楷体" w:eastAsia="楷体" w:hAnsi="楷体" w:hint="eastAsia"/>
          <w:sz w:val="22"/>
          <w:szCs w:val="28"/>
        </w:rPr>
        <w:t>音乐金</w:t>
      </w:r>
      <w:r>
        <w:rPr>
          <w:rFonts w:ascii="楷体" w:cs="楷体" w:eastAsia="楷体" w:hAnsi="楷体" w:hint="eastAsia"/>
          <w:sz w:val="22"/>
          <w:szCs w:val="28"/>
        </w:rPr>
        <w:t>钟奖创办于2001年，是经中央批准设立，中国文联和中国音协主办的全国</w:t>
      </w:r>
      <w:r>
        <w:rPr>
          <w:rFonts w:ascii="楷体" w:cs="楷体" w:eastAsia="楷体" w:hAnsi="楷体" w:hint="eastAsia"/>
          <w:sz w:val="22"/>
          <w:szCs w:val="28"/>
        </w:rPr>
        <w:t>一</w:t>
      </w:r>
      <w:r>
        <w:rPr>
          <w:rFonts w:ascii="楷体" w:cs="楷体" w:eastAsia="楷体" w:hAnsi="楷体" w:hint="eastAsia"/>
          <w:sz w:val="22"/>
          <w:szCs w:val="28"/>
        </w:rPr>
        <w:t>常设的音乐类综合性奖项，已走过18载11届的发展历程，推出了一大批优秀音乐人才和作品。随着评奖机制不断完善，社会影响越来越大，金钟奖已经成为中国音乐界最具权威性和导向性的国家级专业大奖，充分发挥举旗帜、展形象、育新人重要价值功能，推动音乐事业健康发展。</w:t>
      </w:r>
    </w:p>
    <w:p>
      <w:pPr>
        <w:pStyle w:val="style0"/>
        <w:rPr>
          <w:rFonts w:ascii="楷体" w:cs="楷体" w:eastAsia="楷体" w:hAnsi="楷体"/>
          <w:sz w:val="22"/>
          <w:szCs w:val="28"/>
        </w:rPr>
      </w:pPr>
      <w:r>
        <w:rPr>
          <w:rFonts w:ascii="宋体" w:hAnsi="宋体"/>
          <w:noProof/>
          <w:kern w:val="0"/>
          <w:sz w:val="24"/>
        </w:rPr>
        <w:drawing>
          <wp:inline distL="0" distT="0" distB="0" distR="0">
            <wp:extent cx="2408555" cy="1603375"/>
            <wp:effectExtent l="0" t="0" r="0" b="0"/>
            <wp:docPr id="1064"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图片 3"/>
                    <pic:cNvPicPr/>
                  </pic:nvPicPr>
                  <pic:blipFill>
                    <a:blip r:embed="rId43" cstate="print"/>
                    <a:srcRect l="0" t="0" r="0" b="0"/>
                    <a:stretch/>
                  </pic:blipFill>
                  <pic:spPr>
                    <a:xfrm rot="0">
                      <a:off x="0" y="0"/>
                      <a:ext cx="2408555" cy="1603375"/>
                    </a:xfrm>
                    <a:prstGeom prst="rect"/>
                    <a:ln>
                      <a:noFill/>
                    </a:ln>
                  </pic:spPr>
                </pic:pic>
              </a:graphicData>
            </a:graphic>
          </wp:inline>
        </w:drawing>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而且这次在成都举行的中国</w:t>
      </w:r>
      <w:r>
        <w:rPr>
          <w:rFonts w:ascii="楷体" w:cs="楷体" w:eastAsia="楷体" w:hAnsi="楷体" w:hint="eastAsia"/>
          <w:sz w:val="22"/>
          <w:szCs w:val="28"/>
        </w:rPr>
        <w:t>音乐金</w:t>
      </w:r>
      <w:r>
        <w:rPr>
          <w:rFonts w:ascii="楷体" w:cs="楷体" w:eastAsia="楷体" w:hAnsi="楷体" w:hint="eastAsia"/>
          <w:sz w:val="22"/>
          <w:szCs w:val="28"/>
        </w:rPr>
        <w:t>钟奖，在10月20日已经正式开始比赛，包括声乐（民族、美声）、器乐（小提琴、二胡）两大类、四个项目的复赛、半决赛和决赛，共计42场比赛。除赛事活动外，还将举办杭州爱乐乐团专场音乐会、金钟之星西洋管弦乐专场音乐会等5场高质量的专场音乐会，以及一系列主题展演、城市音乐快闪、行业研讨、产业互动等配套活动。一场场竞争激烈的选拔比赛将充分</w:t>
      </w:r>
      <w:r>
        <w:rPr>
          <w:rFonts w:ascii="楷体" w:cs="楷体" w:eastAsia="楷体" w:hAnsi="楷体" w:hint="eastAsia"/>
          <w:sz w:val="22"/>
          <w:szCs w:val="28"/>
        </w:rPr>
        <w:t>展示金</w:t>
      </w:r>
      <w:r>
        <w:rPr>
          <w:rFonts w:ascii="楷体" w:cs="楷体" w:eastAsia="楷体" w:hAnsi="楷体" w:hint="eastAsia"/>
          <w:sz w:val="22"/>
          <w:szCs w:val="28"/>
        </w:rPr>
        <w:t>钟赛事的权威性和专业性，一台台演出活动将集中展现新时代中国音乐界的蓬勃气象。大家不仅可以听到美妙的音乐，还可以学到专业技能和演唱经验。</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对音乐的追求无止境，希望科院的老师和学生们在平时多多积累，厚积薄发，给自己树立一个更高的目标。下面把金钟奖的赛事安排及评选细则给大家分享，便于大家更好的了解，为下一届的比赛做准备。</w:t>
      </w:r>
    </w:p>
    <w:p>
      <w:pPr>
        <w:pStyle w:val="style0"/>
        <w:ind w:firstLine="442" w:firstLineChars="200"/>
        <w:rPr>
          <w:rFonts w:ascii="楷体" w:cs="楷体" w:eastAsia="楷体" w:hAnsi="楷体"/>
          <w:b/>
          <w:bCs/>
          <w:sz w:val="22"/>
          <w:szCs w:val="22"/>
        </w:rPr>
      </w:pPr>
      <w:r>
        <w:rPr>
          <w:rFonts w:ascii="楷体" w:cs="楷体" w:eastAsia="楷体" w:hAnsi="楷体" w:hint="eastAsia"/>
          <w:b/>
          <w:bCs/>
          <w:sz w:val="22"/>
          <w:szCs w:val="22"/>
        </w:rPr>
        <w:t>第十二届中国</w:t>
      </w:r>
      <w:r>
        <w:rPr>
          <w:rFonts w:ascii="楷体" w:cs="楷体" w:eastAsia="楷体" w:hAnsi="楷体" w:hint="eastAsia"/>
          <w:b/>
          <w:bCs/>
          <w:sz w:val="22"/>
          <w:szCs w:val="22"/>
        </w:rPr>
        <w:t>音乐金</w:t>
      </w:r>
      <w:r>
        <w:rPr>
          <w:rFonts w:ascii="楷体" w:cs="楷体" w:eastAsia="楷体" w:hAnsi="楷体" w:hint="eastAsia"/>
          <w:b/>
          <w:bCs/>
          <w:sz w:val="22"/>
          <w:szCs w:val="22"/>
        </w:rPr>
        <w:t xml:space="preserve">钟奖声乐比赛赛事安排及评选细则 </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中国</w:t>
      </w:r>
      <w:r>
        <w:rPr>
          <w:rFonts w:ascii="楷体" w:cs="楷体" w:eastAsia="楷体" w:hAnsi="楷体" w:hint="eastAsia"/>
          <w:sz w:val="22"/>
          <w:szCs w:val="28"/>
        </w:rPr>
        <w:t>音乐金</w:t>
      </w:r>
      <w:r>
        <w:rPr>
          <w:rFonts w:ascii="楷体" w:cs="楷体" w:eastAsia="楷体" w:hAnsi="楷体" w:hint="eastAsia"/>
          <w:sz w:val="22"/>
          <w:szCs w:val="28"/>
        </w:rPr>
        <w:t>钟奖声乐比赛的设立，旨在推动我国声乐艺术的发展，促进声乐演唱人才的成长。通过比赛的方式，遴选出优秀的青年声乐演唱者，对其进行表彰和奖掖。比赛将按美声和民族两个组别进行。</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 xml:space="preserve">一、参赛对象    </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参赛选手为18-35周岁（1984年1月1日至2001年12月31日之间出生）的中国(含港、澳、台地区）声乐演唱者。</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二、报送名额</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比赛分选拔赛、复赛、半决赛、决赛四轮次进行。通过选拔赛，选出85名以内的选手参加现场比赛。其中，复赛选手为85名以内，半决赛为30名，决赛为15名。</w:t>
      </w:r>
    </w:p>
    <w:p>
      <w:pPr>
        <w:pStyle w:val="style0"/>
        <w:rPr>
          <w:rFonts w:ascii="楷体" w:cs="楷体" w:eastAsia="楷体" w:hAnsi="楷体"/>
          <w:sz w:val="22"/>
          <w:szCs w:val="28"/>
        </w:rPr>
      </w:pPr>
      <w:r>
        <w:rPr>
          <w:rFonts w:ascii="楷体" w:cs="楷体" w:eastAsia="楷体" w:hAnsi="楷体" w:hint="eastAsia"/>
          <w:sz w:val="22"/>
          <w:szCs w:val="28"/>
        </w:rPr>
        <w:t>各报送单位名额分配详见附表1,如有报送单位报送名额未满，将视情况进行调配。</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三、报送方式</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参赛选手的选拔，采取各报送单位选送（现场选拔赛）和金钟奖组委会现场选拔两种方式进行。</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1.报送单位采取选送（现场选拔赛）方式的团体会员单位（不含11大音乐学院），为保证参赛选手水平，中国</w:t>
      </w:r>
      <w:r>
        <w:rPr>
          <w:rFonts w:ascii="楷体" w:cs="楷体" w:eastAsia="楷体" w:hAnsi="楷体" w:hint="eastAsia"/>
          <w:sz w:val="22"/>
          <w:szCs w:val="28"/>
        </w:rPr>
        <w:t>音协派</w:t>
      </w:r>
      <w:r>
        <w:rPr>
          <w:rFonts w:ascii="楷体" w:cs="楷体" w:eastAsia="楷体" w:hAnsi="楷体" w:hint="eastAsia"/>
          <w:sz w:val="22"/>
          <w:szCs w:val="28"/>
        </w:rPr>
        <w:t>“监审”监督评选，选拔赛产生的赛区美声、民族唱法第1名，由“监审”与金钟奖组委会沟通后，可确定获得直接进入复赛的资格。赛区美声、民族唱法第2至4名选手，可以参加全国范围的金钟奖组委会组织的现场选拔评选。</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2.对于无中国音协派出“监审”参与的选拔赛，以及没有举办选拔赛的单位，可以按分配名额报送选手，参加全国范围的金钟奖组委会组织的现场选拔评选。</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3.报送的选手需填写选手登记表（加盖单位公章）、提供近期二寸彩色正面免冠照片两张、本人身份证或户口本复印件。</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4.选手可选择本单位或原籍报送参赛，香港、澳门、台湾地区选手直接报送中国音协表演艺术委员会,不得重复报送。</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四、参赛曲目</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复赛、半决赛、决赛曲目不得重复。</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规定演唱时间的轮次，演唱净时长高于规定演唱时间的上限将被叫停，不影响比赛成绩。</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比赛不用音响，一律用钢琴伴奏（参赛选手自带钢琴伴奏人员）。</w:t>
      </w:r>
    </w:p>
    <w:p>
      <w:pPr>
        <w:pStyle w:val="style0"/>
        <w:ind w:firstLine="442" w:firstLineChars="200"/>
        <w:jc w:val="left"/>
        <w:rPr>
          <w:rFonts w:ascii="楷体" w:cs="楷体" w:eastAsia="楷体" w:hAnsi="楷体"/>
          <w:b/>
          <w:bCs/>
          <w:sz w:val="22"/>
          <w:szCs w:val="28"/>
        </w:rPr>
      </w:pPr>
      <w:r>
        <w:rPr>
          <w:rFonts w:ascii="楷体" w:cs="楷体" w:eastAsia="楷体" w:hAnsi="楷体" w:hint="eastAsia"/>
          <w:b/>
          <w:bCs/>
          <w:sz w:val="22"/>
          <w:szCs w:val="28"/>
        </w:rPr>
        <w:t>美声组</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（一）选拔赛（共2首曲目，评委有权终止选手演唱，要求选手演唱另外一首曲目，现场演唱5分钟以内）</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1.自选1首外国歌剧咏叹调；</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2.自选1首艺术歌曲。</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（二）复赛（共2首曲目，总曲目净时长不超过10分钟，选手需按曲目顺序进行比赛）</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1.自选1首中国作品；</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2.自选1首外国作品。</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（三）半决赛（共3首曲目，总曲目净时长不超过15分钟，选手自行确定演唱顺序）</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1.自选1首外国古典作品（贝多芬及其以前的作曲家所创作的歌剧选段，包括清唱剧、康塔塔、弥撒、圣咏等）或外国艺术歌曲；</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 xml:space="preserve">2.从下列作曲家中自选1首中国作品；                     </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任光、刘雪庵、江文也、江定仙、应尚能、张寒晖、陈田鹤、陆华柏、青主、</w:t>
      </w:r>
      <w:r>
        <w:rPr>
          <w:rFonts w:ascii="楷体" w:cs="楷体" w:eastAsia="楷体" w:hAnsi="楷体" w:hint="eastAsia"/>
          <w:sz w:val="22"/>
          <w:szCs w:val="28"/>
        </w:rPr>
        <w:t>冼星海、赵元任、贺绿汀、聂耳、 黄永熙、黄有棣、黄自、萧友梅、谭小麟</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3.自选1首外国歌剧咏叹调。</w:t>
      </w:r>
    </w:p>
    <w:p>
      <w:pPr>
        <w:pStyle w:val="style0"/>
        <w:rPr>
          <w:rFonts w:ascii="楷体" w:cs="楷体" w:eastAsia="楷体" w:hAnsi="楷体"/>
          <w:sz w:val="22"/>
          <w:szCs w:val="28"/>
        </w:rPr>
      </w:pPr>
      <w:r>
        <w:rPr>
          <w:rFonts w:ascii="楷体" w:cs="楷体" w:eastAsia="楷体" w:hAnsi="楷体" w:hint="eastAsia"/>
          <w:sz w:val="22"/>
          <w:szCs w:val="28"/>
        </w:rPr>
        <w:t>注：半决赛的2首外国作品，必须用不同外国语言演唱。</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（四）决赛（共2首曲目，总曲目净时长不超过12分钟）</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1.自选1首中国歌剧咏叹调或二十一世纪以来创作的中国作品；</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2.自选1首外国歌剧咏叹调或外国艺术歌曲。</w:t>
      </w:r>
    </w:p>
    <w:p>
      <w:pPr>
        <w:pStyle w:val="style0"/>
        <w:ind w:firstLine="442" w:firstLineChars="200"/>
        <w:rPr>
          <w:rFonts w:ascii="楷体" w:cs="楷体" w:eastAsia="楷体" w:hAnsi="楷体"/>
          <w:sz w:val="22"/>
          <w:szCs w:val="28"/>
        </w:rPr>
      </w:pPr>
      <w:r>
        <w:rPr>
          <w:rFonts w:ascii="楷体" w:cs="楷体" w:eastAsia="楷体" w:hAnsi="楷体" w:hint="eastAsia"/>
          <w:b/>
          <w:bCs/>
          <w:sz w:val="22"/>
          <w:szCs w:val="28"/>
        </w:rPr>
        <w:t>民族组</w:t>
      </w:r>
      <w:r>
        <w:rPr>
          <w:rFonts w:ascii="楷体" w:cs="楷体" w:eastAsia="楷体" w:hAnsi="楷体" w:hint="eastAsia"/>
          <w:sz w:val="22"/>
          <w:szCs w:val="28"/>
        </w:rPr>
        <w:t>（选手需按曲目顺序进行比赛，演唱语言不限。）</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(一）选拔赛</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自选1首中国作品，题材不限（现场演唱5分钟以内）。</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（二）复赛（共2首曲目，总曲目净时长不超过10分钟）</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1.自选1首古曲或从下列作曲家中自选1首中国作品；</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萧友梅、赵元任、青主、任光、应尚能、张寒晖、贺绿汀、黄自、刘雪庵、冼星海、</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陈田鹤、丁善德、黄有棣、聂耳、夏之秋、陆华柏、桑桐、江定仙、黄永熙</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2.自选1首中国歌曲。</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（三）半决赛（共3首曲目，总曲目净时长不超过15分钟）</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1.从古曲或为古诗词谱曲的创作歌曲中自选1首；</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2.自选1首中国歌剧选段；</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3.从中国传统民歌、改编民歌或中国艺术歌曲中自选1首作品。</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（四）决赛（共2首曲目，总曲目净时长不超过10分钟）</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1.自选1首二十一世纪以来创作的中国作品；</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2.自选1首中国民族声乐作品。</w:t>
      </w:r>
    </w:p>
    <w:p>
      <w:pPr>
        <w:pStyle w:val="style0"/>
        <w:rPr>
          <w:rFonts w:ascii="楷体" w:cs="楷体" w:eastAsia="楷体" w:hAnsi="楷体"/>
          <w:sz w:val="22"/>
          <w:szCs w:val="28"/>
        </w:rPr>
      </w:pPr>
    </w:p>
    <w:p>
      <w:pPr>
        <w:pStyle w:val="style0"/>
        <w:jc w:val="right"/>
        <w:rPr>
          <w:rFonts w:ascii="楷体" w:cs="楷体" w:eastAsia="楷体" w:hAnsi="楷体"/>
          <w:sz w:val="22"/>
          <w:szCs w:val="28"/>
        </w:rPr>
      </w:pPr>
      <w:r>
        <w:rPr>
          <w:rFonts w:ascii="楷体" w:cs="楷体" w:eastAsia="楷体" w:hAnsi="楷体" w:hint="eastAsia"/>
          <w:sz w:val="22"/>
          <w:szCs w:val="28"/>
        </w:rPr>
        <w:t>声乐教研室</w:t>
      </w:r>
    </w:p>
    <w:p>
      <w:pPr>
        <w:pStyle w:val="style0"/>
        <w:jc w:val="right"/>
        <w:rPr>
          <w:rFonts w:ascii="楷体" w:cs="楷体" w:eastAsia="楷体" w:hAnsi="楷体"/>
          <w:sz w:val="22"/>
          <w:szCs w:val="28"/>
        </w:rPr>
      </w:pPr>
    </w:p>
    <w:p>
      <w:pPr>
        <w:pStyle w:val="style0"/>
        <w:jc w:val="right"/>
        <w:rPr>
          <w:rFonts w:ascii="楷体" w:cs="楷体" w:eastAsia="楷体" w:hAnsi="楷体"/>
          <w:sz w:val="22"/>
          <w:szCs w:val="28"/>
        </w:rPr>
      </w:pPr>
    </w:p>
    <w:p>
      <w:pPr>
        <w:pStyle w:val="style0"/>
        <w:jc w:val="right"/>
        <w:rPr>
          <w:rFonts w:ascii="楷体" w:cs="楷体" w:eastAsia="楷体" w:hAnsi="楷体"/>
          <w:sz w:val="22"/>
          <w:szCs w:val="28"/>
        </w:rPr>
      </w:pPr>
    </w:p>
    <w:p>
      <w:pPr>
        <w:pStyle w:val="style0"/>
        <w:jc w:val="right"/>
        <w:rPr>
          <w:rFonts w:ascii="楷体" w:cs="楷体" w:eastAsia="楷体" w:hAnsi="楷体"/>
          <w:sz w:val="22"/>
          <w:szCs w:val="28"/>
        </w:rPr>
      </w:pPr>
    </w:p>
    <w:p>
      <w:pPr>
        <w:pStyle w:val="style0"/>
        <w:jc w:val="right"/>
        <w:rPr>
          <w:rFonts w:ascii="楷体" w:cs="楷体" w:eastAsia="楷体" w:hAnsi="楷体"/>
          <w:sz w:val="22"/>
          <w:szCs w:val="28"/>
        </w:rPr>
      </w:pPr>
    </w:p>
    <w:p>
      <w:pPr>
        <w:pStyle w:val="style0"/>
        <w:spacing w:lineRule="exact" w:line="420"/>
        <w:rPr>
          <w:rFonts w:ascii="楷体" w:cs="楷体" w:eastAsia="楷体" w:hAnsi="楷体"/>
          <w:sz w:val="36"/>
          <w:szCs w:val="36"/>
        </w:rPr>
      </w:pPr>
      <w:r>
        <w:rPr>
          <w:rFonts w:ascii="楷体" w:cs="楷体" w:eastAsia="楷体" w:hAnsi="楷体" w:hint="eastAsia"/>
          <w:b/>
          <w:bCs/>
          <w:sz w:val="36"/>
          <w:szCs w:val="44"/>
        </w:rPr>
        <w:t xml:space="preserve">· </w:t>
      </w:r>
      <w:r>
        <w:rPr>
          <w:rFonts w:ascii="楷体" w:cs="楷体" w:eastAsia="楷体" w:hAnsi="楷体" w:hint="eastAsia"/>
          <w:b/>
          <w:bCs/>
          <w:sz w:val="36"/>
          <w:szCs w:val="36"/>
        </w:rPr>
        <w:t>脚尖上的光辉</w:t>
      </w:r>
      <w:r>
        <w:rPr>
          <w:rFonts w:ascii="楷体" w:cs="楷体" w:eastAsia="楷体" w:hAnsi="楷体"/>
          <w:b/>
          <w:bCs/>
          <w:sz w:val="36"/>
          <w:szCs w:val="36"/>
        </w:rPr>
        <w:t xml:space="preserve"> </w:t>
      </w:r>
      <w:r>
        <w:rPr>
          <w:rFonts w:ascii="楷体" w:cs="楷体" w:eastAsia="楷体" w:hAnsi="楷体" w:hint="eastAsia"/>
          <w:b/>
          <w:bCs/>
          <w:sz w:val="36"/>
          <w:szCs w:val="36"/>
        </w:rPr>
        <w:t>是岁月刻苦出来的华丽</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十月是收获的季节，学院全体师生们共同完成了教学、排练、准备比赛等工作，参加了2019级迎新</w:t>
      </w:r>
      <w:r>
        <w:rPr>
          <w:rFonts w:ascii="楷体" w:cs="楷体" w:eastAsia="楷体" w:hAnsi="楷体" w:hint="eastAsia"/>
          <w:sz w:val="22"/>
          <w:szCs w:val="28"/>
        </w:rPr>
        <w:t>生文艺</w:t>
      </w:r>
      <w:r>
        <w:rPr>
          <w:rFonts w:ascii="楷体" w:cs="楷体" w:eastAsia="楷体" w:hAnsi="楷体" w:hint="eastAsia"/>
          <w:sz w:val="22"/>
          <w:szCs w:val="28"/>
        </w:rPr>
        <w:t>晚会以及山西省</w:t>
      </w:r>
      <w:r>
        <w:rPr>
          <w:rFonts w:ascii="楷体" w:cs="楷体" w:eastAsia="楷体" w:hAnsi="楷体" w:hint="eastAsia"/>
          <w:sz w:val="22"/>
          <w:szCs w:val="28"/>
        </w:rPr>
        <w:t>雏菊杯</w:t>
      </w:r>
      <w:r>
        <w:rPr>
          <w:rFonts w:ascii="楷体" w:cs="楷体" w:eastAsia="楷体" w:hAnsi="楷体" w:hint="eastAsia"/>
          <w:sz w:val="22"/>
          <w:szCs w:val="28"/>
        </w:rPr>
        <w:t>艺术大赛。</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迎新生晚会在众师生的共同努力下取得了圆满成功，舞蹈教研室准备节目共11个，在校领导的严格把控，层层选拔中选出四个舞蹈节目以及两组伴舞。舞蹈节目中《桃花绽放》展现了山西风土人情、《送你一朵玫瑰花》表达了全体学生对科院的热情与激情、《茉莉情怀》体现了我院师生不忘初心，方得始终的美好心愿，而结尾舞蹈《扎西德勒》则表达了对科院的美好祝愿。</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十月二十日我院舞蹈学生参加了山西省</w:t>
      </w:r>
      <w:r>
        <w:rPr>
          <w:rFonts w:ascii="楷体" w:cs="楷体" w:eastAsia="楷体" w:hAnsi="楷体" w:hint="eastAsia"/>
          <w:sz w:val="22"/>
          <w:szCs w:val="28"/>
        </w:rPr>
        <w:t>雏菊奖</w:t>
      </w:r>
      <w:r>
        <w:rPr>
          <w:rFonts w:ascii="楷体" w:cs="楷体" w:eastAsia="楷体" w:hAnsi="楷体" w:hint="eastAsia"/>
          <w:sz w:val="22"/>
          <w:szCs w:val="28"/>
        </w:rPr>
        <w:t>比赛：舞蹈（本）1801班的参赛作品为群舞《走在山水间》、《渔光曲》，双人舞《恋》，指导教师：乔原。舞蹈（本）1802的参赛作品为《送你一朵玫瑰花》，指导教师：史方圆。舞蹈（本）1803群舞《茉莉情怀》、《喜鹊喳喳喳》，双人舞《寂静的天空》、《父亲》，指导教师：李冬梅。舞蹈（本）1804群舞《红船》、《咥一碗》，指导教师：</w:t>
      </w:r>
      <w:r>
        <w:rPr>
          <w:rFonts w:ascii="楷体" w:cs="楷体" w:eastAsia="楷体" w:hAnsi="楷体" w:hint="eastAsia"/>
          <w:sz w:val="22"/>
          <w:szCs w:val="28"/>
        </w:rPr>
        <w:t>岳雅男</w:t>
      </w:r>
      <w:r>
        <w:rPr>
          <w:rFonts w:ascii="楷体" w:cs="楷体" w:eastAsia="楷体" w:hAnsi="楷体" w:hint="eastAsia"/>
          <w:sz w:val="22"/>
          <w:szCs w:val="28"/>
        </w:rPr>
        <w:t>。此次比赛给了学生一个展示自己的平台，拓宽了自身的眼界，提升了自身的专业素养，反映了我院舞蹈学生爱国、爱校、积极向上、热爱专业的精神风貌，也展现了我院舞蹈的教学成果，使学生进一步明确了自身优势、发现了自身不足，为今后更好的学习打下了坚实的基础。</w:t>
      </w:r>
    </w:p>
    <w:p>
      <w:pPr>
        <w:pStyle w:val="style0"/>
        <w:ind w:firstLine="440" w:firstLineChars="200"/>
        <w:rPr>
          <w:rFonts w:ascii="楷体" w:cs="楷体" w:eastAsia="楷体" w:hAnsi="楷体"/>
          <w:sz w:val="22"/>
          <w:szCs w:val="28"/>
        </w:rPr>
      </w:pPr>
    </w:p>
    <w:p>
      <w:pPr>
        <w:pStyle w:val="style0"/>
        <w:jc w:val="right"/>
        <w:rPr>
          <w:rFonts w:ascii="楷体" w:cs="楷体" w:eastAsia="楷体" w:hAnsi="楷体"/>
          <w:sz w:val="22"/>
          <w:szCs w:val="28"/>
        </w:rPr>
      </w:pPr>
      <w:r>
        <w:rPr>
          <w:rFonts w:ascii="楷体" w:cs="楷体" w:eastAsia="楷体" w:hAnsi="楷体" w:hint="eastAsia"/>
          <w:sz w:val="22"/>
          <w:szCs w:val="28"/>
        </w:rPr>
        <w:t>舞蹈教研室</w:t>
      </w:r>
    </w:p>
    <w:p>
      <w:pPr>
        <w:pStyle w:val="style0"/>
        <w:jc w:val="right"/>
        <w:rPr>
          <w:rFonts w:ascii="楷体" w:cs="楷体" w:eastAsia="楷体" w:hAnsi="楷体"/>
          <w:sz w:val="22"/>
          <w:szCs w:val="28"/>
        </w:rPr>
      </w:pPr>
      <w:r>
        <w:rPr>
          <w:rFonts w:ascii="楷体" w:cs="楷体" w:eastAsia="楷体" w:hAnsi="楷体"/>
          <w:sz w:val="22"/>
          <w:szCs w:val="28"/>
        </w:rPr>
        <w:t>2019.10.23</w:t>
      </w:r>
    </w:p>
    <w:p>
      <w:pPr>
        <w:pStyle w:val="style0"/>
        <w:rPr>
          <w:rFonts w:ascii="楷体" w:cs="楷体" w:eastAsia="楷体" w:hAnsi="楷体"/>
          <w:sz w:val="22"/>
          <w:szCs w:val="28"/>
        </w:rPr>
      </w:pPr>
    </w:p>
    <w:p>
      <w:pPr>
        <w:pStyle w:val="style0"/>
        <w:rPr>
          <w:rFonts w:ascii="楷体" w:cs="楷体" w:eastAsia="楷体" w:hAnsi="楷体"/>
          <w:sz w:val="22"/>
          <w:szCs w:val="28"/>
        </w:rPr>
      </w:pPr>
    </w:p>
    <w:p>
      <w:pPr>
        <w:pStyle w:val="style0"/>
        <w:rPr>
          <w:rFonts w:ascii="楷体" w:cs="楷体" w:eastAsia="楷体" w:hAnsi="楷体"/>
          <w:sz w:val="22"/>
          <w:szCs w:val="28"/>
        </w:rPr>
      </w:pPr>
    </w:p>
    <w:p>
      <w:pPr>
        <w:pStyle w:val="style0"/>
        <w:rPr>
          <w:rFonts w:ascii="楷体" w:cs="楷体" w:eastAsia="楷体" w:hAnsi="楷体"/>
          <w:sz w:val="22"/>
          <w:szCs w:val="28"/>
        </w:rPr>
      </w:pPr>
    </w:p>
    <w:p>
      <w:pPr>
        <w:pStyle w:val="style0"/>
        <w:rPr>
          <w:rFonts w:ascii="楷体" w:cs="楷体" w:eastAsia="楷体" w:hAnsi="楷体"/>
          <w:sz w:val="22"/>
          <w:szCs w:val="28"/>
        </w:rPr>
      </w:pPr>
    </w:p>
    <w:p>
      <w:pPr>
        <w:pStyle w:val="style0"/>
        <w:rPr>
          <w:rFonts w:ascii="楷体" w:cs="楷体" w:eastAsia="楷体" w:hAnsi="楷体"/>
          <w:sz w:val="22"/>
          <w:szCs w:val="28"/>
        </w:rPr>
      </w:pPr>
    </w:p>
    <w:p>
      <w:pPr>
        <w:pStyle w:val="style0"/>
        <w:rPr>
          <w:rFonts w:ascii="楷体" w:cs="楷体" w:eastAsia="楷体" w:hAnsi="楷体"/>
          <w:sz w:val="22"/>
          <w:szCs w:val="28"/>
        </w:rPr>
      </w:pPr>
    </w:p>
    <w:p>
      <w:pPr>
        <w:pStyle w:val="style0"/>
        <w:rPr>
          <w:rFonts w:ascii="楷体" w:cs="楷体" w:eastAsia="楷体" w:hAnsi="楷体"/>
          <w:sz w:val="22"/>
          <w:szCs w:val="28"/>
        </w:rPr>
      </w:pPr>
    </w:p>
    <w:p>
      <w:pPr>
        <w:pStyle w:val="style0"/>
        <w:rPr>
          <w:rFonts w:ascii="楷体" w:cs="楷体" w:eastAsia="楷体" w:hAnsi="楷体"/>
          <w:sz w:val="22"/>
          <w:szCs w:val="28"/>
        </w:rPr>
      </w:pPr>
    </w:p>
    <w:p>
      <w:pPr>
        <w:pStyle w:val="style4098"/>
        <w:spacing w:lineRule="exact" w:line="420"/>
        <w:ind w:firstLine="0" w:firstLineChars="0"/>
        <w:rPr>
          <w:rFonts w:ascii="楷体" w:cs="楷体" w:eastAsia="楷体" w:hAnsi="楷体"/>
          <w:b/>
          <w:bCs/>
          <w:sz w:val="36"/>
          <w:szCs w:val="36"/>
        </w:rPr>
      </w:pPr>
      <w:r>
        <w:rPr>
          <w:rFonts w:ascii="楷体" w:cs="楷体" w:eastAsia="楷体" w:hAnsi="楷体" w:hint="eastAsia"/>
          <w:b/>
          <w:bCs/>
          <w:sz w:val="36"/>
          <w:szCs w:val="44"/>
        </w:rPr>
        <w:t xml:space="preserve">· </w:t>
      </w:r>
      <w:r>
        <w:rPr>
          <w:rFonts w:ascii="楷体" w:cs="楷体" w:eastAsia="楷体" w:hAnsi="楷体" w:hint="eastAsia"/>
          <w:b/>
          <w:bCs/>
          <w:sz w:val="36"/>
          <w:szCs w:val="36"/>
        </w:rPr>
        <w:t>新学期，新规定</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新学期开始了，大</w:t>
      </w:r>
      <w:r>
        <w:rPr>
          <w:rFonts w:ascii="楷体" w:cs="楷体" w:eastAsia="楷体" w:hAnsi="楷体" w:hint="eastAsia"/>
          <w:sz w:val="22"/>
          <w:szCs w:val="28"/>
        </w:rPr>
        <w:t>一</w:t>
      </w:r>
      <w:r>
        <w:rPr>
          <w:rFonts w:ascii="楷体" w:cs="楷体" w:eastAsia="楷体" w:hAnsi="楷体" w:hint="eastAsia"/>
          <w:sz w:val="22"/>
          <w:szCs w:val="28"/>
        </w:rPr>
        <w:t>的新同学也都领到了属于自己的琴卡。结合最近出现的一系列问题，根据音乐学院琴房管理条例，</w:t>
      </w:r>
      <w:r>
        <w:rPr>
          <w:rFonts w:ascii="楷体" w:cs="楷体" w:eastAsia="楷体" w:hAnsi="楷体" w:hint="eastAsia"/>
          <w:sz w:val="22"/>
          <w:szCs w:val="28"/>
        </w:rPr>
        <w:t>现下发</w:t>
      </w:r>
      <w:r>
        <w:rPr>
          <w:rFonts w:ascii="楷体" w:cs="楷体" w:eastAsia="楷体" w:hAnsi="楷体" w:hint="eastAsia"/>
          <w:sz w:val="22"/>
          <w:szCs w:val="28"/>
        </w:rPr>
        <w:t>琴房新规定：</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1.禁止代刷卡</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2.禁止刷卡后离开琴房</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3.禁止占用琴房看电视、打游戏以及做与练琴、专业学习无关的事情，一经发现清零本周时长，并处以警告以上纪律处分，绝不留情。</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4.由于琴房门锁使用已久，难免出现打不开的情况，任何人进琴房不得锁门，因锁门而造成的不良后果请自负。</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5.刷卡</w:t>
      </w:r>
      <w:r>
        <w:rPr>
          <w:rFonts w:ascii="楷体" w:cs="楷体" w:eastAsia="楷体" w:hAnsi="楷体" w:hint="eastAsia"/>
          <w:sz w:val="22"/>
          <w:szCs w:val="28"/>
        </w:rPr>
        <w:t>签退需</w:t>
      </w:r>
      <w:r>
        <w:rPr>
          <w:rFonts w:ascii="楷体" w:cs="楷体" w:eastAsia="楷体" w:hAnsi="楷体" w:hint="eastAsia"/>
          <w:sz w:val="22"/>
          <w:szCs w:val="28"/>
        </w:rPr>
        <w:t>本人操作，代刷卡清零本日时长。</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6.琴房内禁止吸烟</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7.不得把卡外借其他学院同学。</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本条例自下发之日起将严格执行，希望同学们可以严格遵守琴房规定，共同营造一个温馨舒适的练琴环境。</w:t>
      </w:r>
    </w:p>
    <w:p>
      <w:pPr>
        <w:pStyle w:val="style0"/>
        <w:ind w:firstLine="440" w:firstLineChars="200"/>
        <w:rPr>
          <w:rFonts w:ascii="楷体" w:cs="楷体" w:eastAsia="楷体" w:hAnsi="楷体"/>
          <w:sz w:val="22"/>
          <w:szCs w:val="28"/>
        </w:rPr>
      </w:pPr>
    </w:p>
    <w:p>
      <w:pPr>
        <w:pStyle w:val="style0"/>
        <w:ind w:firstLine="880" w:firstLineChars="400"/>
        <w:jc w:val="right"/>
        <w:rPr>
          <w:rFonts w:ascii="楷体" w:cs="楷体" w:eastAsia="楷体" w:hAnsi="楷体"/>
          <w:sz w:val="22"/>
          <w:szCs w:val="28"/>
        </w:rPr>
      </w:pPr>
      <w:r>
        <w:rPr>
          <w:rFonts w:ascii="楷体" w:cs="楷体" w:eastAsia="楷体" w:hAnsi="楷体" w:hint="eastAsia"/>
          <w:sz w:val="22"/>
          <w:szCs w:val="28"/>
        </w:rPr>
        <w:t>琴房管理室</w:t>
      </w:r>
    </w:p>
    <w:p>
      <w:pPr>
        <w:pStyle w:val="style0"/>
        <w:ind w:firstLine="720" w:firstLineChars="300"/>
        <w:rPr>
          <w:rFonts w:ascii="楷体" w:cs="楷体" w:eastAsia="楷体" w:hAnsi="楷体"/>
          <w:sz w:val="22"/>
          <w:szCs w:val="28"/>
        </w:rPr>
      </w:pPr>
      <w:r>
        <w:rPr>
          <w:rFonts w:ascii="新宋体" w:cs="新宋体" w:eastAsia="新宋体" w:hAnsi="新宋体" w:hint="eastAsia"/>
          <w:noProof/>
          <w:sz w:val="24"/>
          <w:szCs w:val="32"/>
        </w:rPr>
        <w:drawing>
          <wp:inline distL="0" distT="0" distB="0" distR="0">
            <wp:extent cx="1593215" cy="1593215"/>
            <wp:effectExtent l="0" t="0" r="6985" b="6985"/>
            <wp:docPr id="1065" name="图片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图片 31"/>
                    <pic:cNvPicPr/>
                  </pic:nvPicPr>
                  <pic:blipFill>
                    <a:blip r:embed="rId44" cstate="print"/>
                    <a:srcRect l="0" t="0" r="0" b="0"/>
                    <a:stretch/>
                  </pic:blipFill>
                  <pic:spPr>
                    <a:xfrm rot="0">
                      <a:off x="0" y="0"/>
                      <a:ext cx="1593215" cy="1593215"/>
                    </a:xfrm>
                    <a:prstGeom prst="rect"/>
                  </pic:spPr>
                </pic:pic>
              </a:graphicData>
            </a:graphic>
          </wp:inline>
        </w:drawing>
      </w:r>
    </w:p>
    <w:p>
      <w:pPr>
        <w:pStyle w:val="style0"/>
        <w:ind w:firstLine="660" w:firstLineChars="300"/>
        <w:rPr>
          <w:rFonts w:ascii="楷体" w:cs="楷体" w:eastAsia="楷体" w:hAnsi="楷体"/>
          <w:sz w:val="22"/>
          <w:szCs w:val="28"/>
        </w:rPr>
      </w:pP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（更多精彩资讯请关注音乐学院</w:t>
      </w:r>
      <w:r>
        <w:rPr>
          <w:rFonts w:ascii="楷体" w:cs="楷体" w:eastAsia="楷体" w:hAnsi="楷体" w:hint="eastAsia"/>
          <w:sz w:val="22"/>
          <w:szCs w:val="28"/>
        </w:rPr>
        <w:t>微信公众号：皓雅音院</w:t>
      </w:r>
      <w:r>
        <w:rPr>
          <w:rFonts w:ascii="楷体" w:cs="楷体" w:eastAsia="楷体" w:hAnsi="楷体" w:hint="eastAsia"/>
          <w:sz w:val="22"/>
          <w:szCs w:val="28"/>
        </w:rPr>
        <w:t>gh_3e20d89e0923）</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责任总编：杨立岗 郭雅萍</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主编：</w:t>
      </w:r>
      <w:r>
        <w:rPr>
          <w:rFonts w:ascii="楷体" w:cs="楷体" w:eastAsia="楷体" w:hAnsi="楷体" w:hint="eastAsia"/>
          <w:sz w:val="22"/>
          <w:szCs w:val="28"/>
        </w:rPr>
        <w:t>成淑平</w:t>
      </w:r>
      <w:r>
        <w:rPr>
          <w:rFonts w:ascii="楷体" w:cs="楷体" w:eastAsia="楷体" w:hAnsi="楷体" w:hint="eastAsia"/>
          <w:sz w:val="22"/>
          <w:szCs w:val="28"/>
        </w:rPr>
        <w:t xml:space="preserve"> 张毓倩</w:t>
      </w:r>
    </w:p>
    <w:p>
      <w:pPr>
        <w:pStyle w:val="style0"/>
        <w:ind w:firstLine="440" w:firstLineChars="200"/>
        <w:rPr>
          <w:rFonts w:ascii="楷体" w:cs="楷体" w:eastAsia="楷体" w:hAnsi="楷体"/>
          <w:sz w:val="22"/>
          <w:szCs w:val="28"/>
        </w:rPr>
      </w:pPr>
      <w:r>
        <w:rPr>
          <w:rFonts w:ascii="楷体" w:cs="楷体" w:eastAsia="楷体" w:hAnsi="楷体" w:hint="eastAsia"/>
          <w:sz w:val="22"/>
          <w:szCs w:val="28"/>
        </w:rPr>
        <w:t xml:space="preserve">排版编辑：田宇航 </w:t>
      </w:r>
      <w:r>
        <w:rPr>
          <w:rFonts w:ascii="楷体" w:cs="楷体" w:eastAsia="楷体" w:hAnsi="楷体"/>
          <w:sz w:val="22"/>
          <w:szCs w:val="28"/>
        </w:rPr>
        <w:t xml:space="preserve"> </w:t>
      </w:r>
      <w:r>
        <w:rPr>
          <w:rFonts w:ascii="楷体" w:cs="楷体" w:eastAsia="楷体" w:hAnsi="楷体" w:hint="eastAsia"/>
          <w:sz w:val="22"/>
          <w:szCs w:val="28"/>
        </w:rPr>
        <w:t>王旭莹</w:t>
      </w:r>
    </w:p>
    <w:sectPr>
      <w:type w:val="continuous"/>
      <w:pgSz w:w="11906" w:h="16838" w:orient="portrait"/>
      <w:pgMar w:top="1440" w:right="1800" w:bottom="1440" w:left="1800" w:header="851" w:footer="992" w:gutter="0"/>
      <w:pgBorders w:zOrder="front" w:display="allPages" w:offsetFrom="text">
        <w:top w:val="double" w:sz="4" w:space="1" w:color="auto"/>
        <w:left w:val="double" w:sz="4" w:space="4" w:color="auto"/>
        <w:bottom w:val="double" w:sz="4" w:space="1" w:color="auto"/>
        <w:right w:val="double" w:sz="4" w:space="4" w:color="auto"/>
      </w:pgBorders>
      <w:cols w:equalWidth="0" w:space="720" w:num="2">
        <w:col w:w="3940" w:space="425"/>
        <w:col w:w="3940"/>
      </w:cols>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楷体">
    <w:altName w:val="楷体"/>
    <w:panose1 w:val="02010609060000010101"/>
    <w:charset w:val="86"/>
    <w:family w:val="modern"/>
    <w:pitch w:val="fixed"/>
    <w:sig w:usb0="800002BF" w:usb1="38CF7CFA" w:usb2="00000016" w:usb3="00000000" w:csb0="00040001" w:csb1="00000000"/>
  </w:font>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Calibri">
    <w:altName w:val="Calibri"/>
    <w:panose1 w:val="020f0502020000030204"/>
    <w:charset w:val="00"/>
    <w:family w:val="swiss"/>
    <w:pitch w:val="variable"/>
    <w:sig w:usb0="E0002EFF" w:usb1="C000247B" w:usb2="00000009" w:usb3="00000000" w:csb0="000001FF" w:csb1="00000000"/>
  </w:font>
  <w:font w:name="新宋体">
    <w:altName w:val="新宋体"/>
    <w:panose1 w:val="02010609030000010101"/>
    <w:charset w:val="86"/>
    <w:family w:val="modern"/>
    <w:pitch w:val="fixed"/>
    <w:sig w:usb0="00000283" w:usb1="288F0000" w:usb2="00000016" w:usb3="00000000" w:csb0="00040001" w:csb1="00000000"/>
  </w:font>
  <w:font w:name="微软雅黑">
    <w:altName w:val="微软雅黑"/>
    <w:panose1 w:val="020b0503020000020204"/>
    <w:charset w:val="86"/>
    <w:family w:val="swiss"/>
    <w:pitch w:val="variable"/>
    <w:sig w:usb0="80000287" w:usb1="2ACF3C50" w:usb2="00000016" w:usb3="00000000" w:csb0="0004001F" w:csb1="00000000"/>
  </w:font>
  <w:font w:name="Cambria">
    <w:altName w:val="Cambria"/>
    <w:panose1 w:val="02040503050000030204"/>
    <w:charset w:val="00"/>
    <w:family w:val="roman"/>
    <w:pitch w:val="variable"/>
    <w:sig w:usb0="E00006FF" w:usb1="420024FF" w:usb2="02000000" w:usb3="00000000" w:csb0="000001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pPr>
    <w:r>
      <w:rPr>
        <w:noProof/>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文本框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pPr>
                            <w:pStyle w:val="style32"/>
                            <w:rP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w:t>
                          </w:r>
                          <w:r>
                            <w:rPr>
                              <w:rFonts w:hint="eastAsia"/>
                            </w:rPr>
                            <w:t>页</w:t>
                          </w:r>
                        </w:p>
                      </w:txbxContent>
                    </wps:txbx>
                    <wps:bodyPr lIns="0" rIns="0" tIns="0" bIns="0" vert="horz" anchor="t" wrap="none">
                      <a:prstTxWarp prst="textNoShape"/>
                      <a:spAutoFit/>
                    </wps:bodyPr>
                  </wps:wsp>
                </a:graphicData>
              </a:graphic>
            </wp:anchor>
          </w:drawing>
        </mc:Choice>
        <mc:Fallback>
          <w:pict>
            <v:rect id="4097"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w:t>
                    </w:r>
                    <w:r>
                      <w:rPr>
                        <w:rFonts w:hint="eastAsia"/>
                      </w:rPr>
                      <w:t>页</w:t>
                    </w:r>
                  </w:p>
                </w:txbxContent>
              </v:textbox>
            </v:rect>
          </w:pict>
        </mc:Fallback>
      </mc:AlternateConten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pBdr>
        <w:bottom w:val="none" w:sz="0" w:space="0" w:color="auto"/>
      </w:pBdr>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pBdr>
        <w:bottom w:val="none" w:sz="0" w:space="0" w:color="auto"/>
      </w:pBd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000012"/>
    <w:lvl w:ilvl="0">
      <w:start w:val="2019"/>
      <w:numFmt w:val="bullet"/>
      <w:lvlText w:val="·"/>
      <w:lvlJc w:val="left"/>
      <w:pPr>
        <w:ind w:left="375" w:hanging="375"/>
      </w:pPr>
      <w:rPr>
        <w:rFonts w:ascii="楷体" w:cs="楷体" w:eastAsia="楷体" w:hAnsi="楷体" w:hint="eastAsia"/>
        <w:b/>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0000001"/>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02"/>
    <w:multiLevelType w:val="multilevel"/>
    <w:tmpl w:val="000000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0000003"/>
    <w:multiLevelType w:val="hybridMultilevel"/>
    <w:tmpl w:val="3522E7D4"/>
    <w:lvl w:ilvl="0" w:tplc="DB02971C">
      <w:start w:val="1"/>
      <w:numFmt w:val="bullet"/>
      <w:lvlText w:val=""/>
      <w:lvlJc w:val="left"/>
      <w:pPr>
        <w:ind w:left="420" w:hanging="420"/>
      </w:pPr>
      <w:rPr>
        <w:rFonts w:ascii="Wingdings" w:hAnsi="Wingdings"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0000004"/>
    <w:multiLevelType w:val="hybridMultilevel"/>
    <w:tmpl w:val="F4AE616E"/>
    <w:lvl w:ilvl="0" w:tplc="DB02971C">
      <w:start w:val="1"/>
      <w:numFmt w:val="bullet"/>
      <w:lvlText w:val=""/>
      <w:lvlJc w:val="left"/>
      <w:pPr>
        <w:ind w:left="420" w:hanging="420"/>
      </w:pPr>
      <w:rPr>
        <w:rFonts w:ascii="Wingdings" w:hAnsi="Wingdings"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0000005"/>
    <w:multiLevelType w:val="multilevel"/>
    <w:tmpl w:val="000000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chineseCountingThousand"/>
      <w:lvlText w:val="%4、"/>
      <w:lvlJc w:val="left"/>
      <w:pPr>
        <w:ind w:left="1680" w:hanging="420"/>
      </w:pPr>
      <w:rPr>
        <w:rFont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0000006"/>
    <w:multiLevelType w:val="hybridMultilevel"/>
    <w:tmpl w:val="D940EA3A"/>
    <w:lvl w:ilvl="0" w:tplc="DB02971C">
      <w:start w:val="1"/>
      <w:numFmt w:val="bullet"/>
      <w:lvlText w:val=""/>
      <w:lvlJc w:val="left"/>
      <w:pPr>
        <w:ind w:left="420" w:hanging="420"/>
      </w:pPr>
      <w:rPr>
        <w:rFonts w:ascii="Wingdings" w:hAnsi="Wingdings"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5"/>
  </w:num>
  <w:num w:numId="3">
    <w:abstractNumId w:val="2"/>
  </w:num>
  <w:num w:numId="4">
    <w:abstractNumId w:val="0"/>
  </w:num>
  <w:num w:numId="5">
    <w:abstractNumId w:val="6"/>
  </w:num>
  <w:num w:numId="6">
    <w:abstractNumId w:val="3"/>
  </w:num>
  <w:num w:numId="7">
    <w:abstractNumId w:val="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1"/>
  <w:embedSystemFonts/>
  <w:bordersDoNotSurroundHeader/>
  <w:bordersDoNotSurroundFooter/>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lang w:val="en-US" w:bidi="ar-SA" w:eastAsia="zh-CN"/>
      </w:rPr>
    </w:rPrDefault>
    <w:pPrDefault>
      <w:pPr/>
    </w:pPrDefault>
  </w:docDefaults>
  <w:style w:type="paragraph" w:default="1" w:styleId="style0">
    <w:name w:val="Normal"/>
    <w:next w:val="style0"/>
    <w:qFormat/>
    <w:pPr>
      <w:widowControl w:val="false"/>
      <w:jc w:val="both"/>
    </w:pPr>
    <w:rPr>
      <w:rFonts w:ascii="Calibri" w:cs="宋体" w:hAnsi="Calibri"/>
      <w:kern w:val="2"/>
      <w:sz w:val="21"/>
      <w:szCs w:val="24"/>
    </w:rPr>
  </w:style>
  <w:style w:type="paragraph" w:styleId="style2">
    <w:name w:val="heading 2"/>
    <w:basedOn w:val="style0"/>
    <w:next w:val="style0"/>
    <w:link w:val="style4100"/>
    <w:qFormat/>
    <w:uiPriority w:val="9"/>
    <w:pPr>
      <w:spacing w:before="100" w:beforeAutospacing="true" w:after="100" w:afterAutospacing="true"/>
      <w:jc w:val="left"/>
      <w:outlineLvl w:val="1"/>
    </w:pPr>
    <w:rPr>
      <w:rFonts w:ascii="宋体" w:cs="Times New Roman" w:hAnsi="宋体" w:hint="eastAsia"/>
      <w:b/>
      <w:kern w:val="0"/>
      <w:sz w:val="36"/>
      <w:szCs w:val="3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76">
    <w:name w:val="Date"/>
    <w:basedOn w:val="style0"/>
    <w:next w:val="style0"/>
    <w:link w:val="style4099"/>
    <w:qFormat/>
    <w:pPr>
      <w:ind w:left="100" w:leftChars="2500"/>
    </w:pPr>
    <w:rPr/>
  </w:style>
  <w:style w:type="paragraph" w:styleId="style153">
    <w:name w:val="Balloon Text"/>
    <w:basedOn w:val="style0"/>
    <w:next w:val="style153"/>
    <w:link w:val="style4097"/>
    <w:qFormat/>
    <w:pPr/>
    <w:rPr>
      <w:sz w:val="18"/>
      <w:szCs w:val="18"/>
    </w:rPr>
  </w:style>
  <w:style w:type="paragraph" w:styleId="style32">
    <w:name w:val="footer"/>
    <w:basedOn w:val="style0"/>
    <w:next w:val="style32"/>
    <w:qFormat/>
    <w:pPr>
      <w:tabs>
        <w:tab w:val="center" w:leader="none" w:pos="4153"/>
        <w:tab w:val="right" w:leader="none" w:pos="8306"/>
      </w:tabs>
      <w:snapToGrid w:val="false"/>
      <w:jc w:val="left"/>
    </w:pPr>
    <w:rPr>
      <w:sz w:val="18"/>
    </w:rPr>
  </w:style>
  <w:style w:type="paragraph" w:styleId="style31">
    <w:name w:val="header"/>
    <w:basedOn w:val="style0"/>
    <w:next w:val="style31"/>
    <w:pPr>
      <w:pBdr>
        <w:left w:val="none" w:sz="0" w:space="4" w:color="auto"/>
        <w:right w:val="none" w:sz="0" w:space="4" w:color="auto"/>
        <w:top w:val="none" w:sz="0" w:space="1" w:color="auto"/>
        <w:bottom w:val="none" w:sz="0" w:space="1" w:color="auto"/>
      </w:pBdr>
      <w:tabs>
        <w:tab w:val="center" w:leader="none" w:pos="4153"/>
        <w:tab w:val="right" w:leader="none" w:pos="8306"/>
      </w:tabs>
      <w:snapToGrid w:val="false"/>
    </w:pPr>
    <w:rPr>
      <w:sz w:val="18"/>
    </w:rPr>
  </w:style>
  <w:style w:type="paragraph" w:styleId="style94">
    <w:name w:val="Normal (Web)"/>
    <w:basedOn w:val="style0"/>
    <w:next w:val="style94"/>
    <w:qFormat/>
    <w:pPr>
      <w:spacing w:beforeAutospacing="true" w:afterAutospacing="true"/>
      <w:jc w:val="left"/>
    </w:pPr>
    <w:rPr>
      <w:kern w:val="0"/>
      <w:sz w:val="24"/>
    </w:rPr>
  </w:style>
  <w:style w:type="table" w:styleId="style154">
    <w:name w:val="Table Grid"/>
    <w:basedOn w:val="style105"/>
    <w:next w:val="style154"/>
    <w:qFormat/>
    <w:pPr>
      <w:widowControl w:val="false"/>
      <w:jc w:val="both"/>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097">
    <w:name w:val="批注框文本 字符"/>
    <w:basedOn w:val="style65"/>
    <w:next w:val="style4097"/>
    <w:link w:val="style153"/>
    <w:rPr>
      <w:rFonts w:ascii="Calibri" w:cs="宋体" w:hAnsi="Calibri"/>
      <w:kern w:val="2"/>
      <w:sz w:val="18"/>
      <w:szCs w:val="18"/>
    </w:rPr>
  </w:style>
  <w:style w:type="paragraph" w:customStyle="1" w:styleId="style4098">
    <w:name w:val="List Paragraph_f2762e34-fbe7-42c6-8f94-d7eaa986ac41"/>
    <w:basedOn w:val="style0"/>
    <w:next w:val="style4098"/>
    <w:qFormat/>
    <w:uiPriority w:val="99"/>
    <w:pPr>
      <w:ind w:firstLine="420" w:firstLineChars="200"/>
    </w:pPr>
    <w:rPr/>
  </w:style>
  <w:style w:type="character" w:customStyle="1" w:styleId="style4099">
    <w:name w:val="日期 字符"/>
    <w:basedOn w:val="style65"/>
    <w:next w:val="style4099"/>
    <w:link w:val="style76"/>
    <w:rPr>
      <w:rFonts w:ascii="Calibri" w:cs="宋体" w:hAnsi="Calibri"/>
      <w:kern w:val="2"/>
      <w:sz w:val="21"/>
      <w:szCs w:val="24"/>
    </w:rPr>
  </w:style>
  <w:style w:type="character" w:customStyle="1" w:styleId="style4100">
    <w:name w:val="标题 2 字符"/>
    <w:basedOn w:val="style65"/>
    <w:next w:val="style4100"/>
    <w:link w:val="style2"/>
    <w:qFormat/>
    <w:rPr>
      <w:rFonts w:ascii="宋体" w:hAnsi="宋体"/>
      <w:b/>
      <w:sz w:val="36"/>
      <w:szCs w:val="36"/>
    </w:rPr>
  </w:style>
  <w:style w:type="paragraph" w:styleId="style179">
    <w:name w:val="List Paragraph"/>
    <w:basedOn w:val="style0"/>
    <w:next w:val="style179"/>
    <w:qFormat/>
    <w:uiPriority w:val="34"/>
    <w:pPr>
      <w:ind w:firstLine="420" w:firstLineChars="200"/>
    </w:pPr>
    <w:rPr/>
  </w:style>
</w:styles>
</file>

<file path=word/_rels/document.xml.rels><?xml version="1.0" encoding="UTF-8"?>
<Relationships xmlns="http://schemas.openxmlformats.org/package/2006/relationships"><Relationship Id="rId40" Type="http://schemas.openxmlformats.org/officeDocument/2006/relationships/image" Target="media/image26.png"/><Relationship Id="rId42" Type="http://schemas.openxmlformats.org/officeDocument/2006/relationships/image" Target="media/image13.jpeg"/><Relationship Id="rId41" Type="http://schemas.openxmlformats.org/officeDocument/2006/relationships/image" Target="media/image12.jpeg"/><Relationship Id="rId44" Type="http://schemas.openxmlformats.org/officeDocument/2006/relationships/image" Target="media/image15.jpeg"/><Relationship Id="rId43" Type="http://schemas.openxmlformats.org/officeDocument/2006/relationships/image" Target="media/image14.jpeg"/><Relationship Id="rId46" Type="http://schemas.openxmlformats.org/officeDocument/2006/relationships/fontTable" Target="fontTable.xml"/><Relationship Id="rId45"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9" Type="http://schemas.openxmlformats.org/officeDocument/2006/relationships/image" Target="media/image5.jpeg"/><Relationship Id="rId48" Type="http://schemas.openxmlformats.org/officeDocument/2006/relationships/theme" Target="theme/theme1.xml"/><Relationship Id="rId47" Type="http://schemas.openxmlformats.org/officeDocument/2006/relationships/settings" Target="settings.xml"/><Relationship Id="rId49" Type="http://schemas.openxmlformats.org/officeDocument/2006/relationships/customXml" Target="../customXml/item1.xml"/><Relationship Id="rId5" Type="http://schemas.openxmlformats.org/officeDocument/2006/relationships/footer" Target="footer3.xml"/><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31" Type="http://schemas.openxmlformats.org/officeDocument/2006/relationships/image" Target="media/image17.png"/><Relationship Id="rId30" Type="http://schemas.openxmlformats.org/officeDocument/2006/relationships/image" Target="media/image16.png"/><Relationship Id="rId33" Type="http://schemas.openxmlformats.org/officeDocument/2006/relationships/image" Target="media/image19.png"/><Relationship Id="rId32" Type="http://schemas.openxmlformats.org/officeDocument/2006/relationships/image" Target="media/image18.png"/><Relationship Id="rId35" Type="http://schemas.openxmlformats.org/officeDocument/2006/relationships/image" Target="media/image21.png"/><Relationship Id="rId34" Type="http://schemas.openxmlformats.org/officeDocument/2006/relationships/image" Target="media/image20.png"/><Relationship Id="rId37" Type="http://schemas.openxmlformats.org/officeDocument/2006/relationships/image" Target="media/image23.png"/><Relationship Id="rId36" Type="http://schemas.openxmlformats.org/officeDocument/2006/relationships/image" Target="media/image22.png"/><Relationship Id="rId39" Type="http://schemas.openxmlformats.org/officeDocument/2006/relationships/image" Target="media/image25.png"/><Relationship Id="rId38" Type="http://schemas.openxmlformats.org/officeDocument/2006/relationships/image" Target="media/image24.png"/><Relationship Id="rId20" Type="http://schemas.openxmlformats.org/officeDocument/2006/relationships/image" Target="media/image6.png"/><Relationship Id="rId22" Type="http://schemas.openxmlformats.org/officeDocument/2006/relationships/image" Target="media/image8.png"/><Relationship Id="rId21" Type="http://schemas.openxmlformats.org/officeDocument/2006/relationships/image" Target="media/image7.png"/><Relationship Id="rId24" Type="http://schemas.openxmlformats.org/officeDocument/2006/relationships/image" Target="media/image10.png"/><Relationship Id="rId23" Type="http://schemas.openxmlformats.org/officeDocument/2006/relationships/image" Target="media/image9.png"/><Relationship Id="rId26" Type="http://schemas.openxmlformats.org/officeDocument/2006/relationships/image" Target="media/image12.png"/><Relationship Id="rId25" Type="http://schemas.openxmlformats.org/officeDocument/2006/relationships/image" Target="media/image11.png"/><Relationship Id="rId28" Type="http://schemas.openxmlformats.org/officeDocument/2006/relationships/image" Target="media/image14.png"/><Relationship Id="rId27" Type="http://schemas.openxmlformats.org/officeDocument/2006/relationships/image" Target="media/image13.png"/><Relationship Id="rId29" Type="http://schemas.openxmlformats.org/officeDocument/2006/relationships/image" Target="media/image15.png"/><Relationship Id="rId11" Type="http://schemas.openxmlformats.org/officeDocument/2006/relationships/image" Target="media/image7.jpeg"/><Relationship Id="rId10" Type="http://schemas.openxmlformats.org/officeDocument/2006/relationships/image" Target="media/image6.jpeg"/><Relationship Id="rId13" Type="http://schemas.openxmlformats.org/officeDocument/2006/relationships/image" Target="media/image9.jpeg"/><Relationship Id="rId12" Type="http://schemas.openxmlformats.org/officeDocument/2006/relationships/image" Target="media/image8.jpeg"/><Relationship Id="rId15" Type="http://schemas.openxmlformats.org/officeDocument/2006/relationships/image" Target="media/image11.jpeg"/><Relationship Id="rId14" Type="http://schemas.openxmlformats.org/officeDocument/2006/relationships/image" Target="media/image10.jpeg"/><Relationship Id="rId17" Type="http://schemas.openxmlformats.org/officeDocument/2006/relationships/image" Target="media/image3.png"/><Relationship Id="rId16" Type="http://schemas.openxmlformats.org/officeDocument/2006/relationships/image" Target="media/image2.png"/><Relationship Id="rId19" Type="http://schemas.openxmlformats.org/officeDocument/2006/relationships/image" Target="media/image5.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Words>8059</Words>
  <Pages>10</Pages>
  <Characters>8243</Characters>
  <Application>WPS Office</Application>
  <DocSecurity>0</DocSecurity>
  <Paragraphs>241</Paragraphs>
  <ScaleCrop>false</ScaleCrop>
  <Company>Sky123.Org</Company>
  <LinksUpToDate>false</LinksUpToDate>
  <CharactersWithSpaces>8410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2019-10-28T08:44:00Z</dcterms:created>
  <dc:creator>苏.</dc:creator>
  <lastModifiedBy>V1911A</lastModifiedBy>
  <dcterms:modified xsi:type="dcterms:W3CDTF">2019-11-05T02:46:26Z</dcterms:modified>
  <revision>13</revision>
  <dc:title>2019年10月27日 农历九月廿九 第4期 总第4期</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