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仿宋简体" w:hAnsi="宋体" w:eastAsia="方正仿宋简体"/>
          <w:sz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山西应用科技学院      </w:t>
      </w:r>
      <w:r>
        <w:rPr>
          <w:rFonts w:hint="eastAsia" w:ascii="方正小标宋简体" w:eastAsia="方正小标宋简体"/>
          <w:sz w:val="36"/>
          <w:szCs w:val="36"/>
        </w:rPr>
        <w:t>年度毕业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设计</w:t>
      </w:r>
      <w:r>
        <w:rPr>
          <w:rFonts w:hint="eastAsia"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论文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工作总结（提纲）</w:t>
      </w:r>
    </w:p>
    <w:p>
      <w:pPr>
        <w:adjustRightInd w:val="0"/>
        <w:snapToGrid w:val="0"/>
        <w:spacing w:before="312" w:beforeLines="100"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为实事求是地反映毕业环节工作情况，客观评价毕业环节成功经验，发现存在问题和不足，提出改进今后毕业环节工作的方向、措施及建议，制定本工作总结。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各学院</w:t>
      </w:r>
      <w:r>
        <w:rPr>
          <w:rFonts w:hint="eastAsia" w:ascii="仿宋" w:hAnsi="仿宋" w:eastAsia="仿宋" w:cs="仿宋"/>
          <w:sz w:val="30"/>
          <w:szCs w:val="30"/>
        </w:rPr>
        <w:t>参考本提纲，写出书面报告，于每学年结束前交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教学科研部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一、本届毕业环节工作概况。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二、与往届相比，作了哪些改革的尝试，具体作法与效果如何？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三、本届毕业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设计（论文）</w:t>
      </w:r>
      <w:r>
        <w:rPr>
          <w:rFonts w:hint="eastAsia" w:ascii="仿宋" w:hAnsi="仿宋" w:eastAsia="仿宋" w:cs="仿宋"/>
          <w:sz w:val="30"/>
          <w:szCs w:val="30"/>
        </w:rPr>
        <w:t>环节是否达到教学要求，对巩固学生的基础理论、专业知识，加强基本技能训练和计算机能力培养等方面效果如何？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四、在选题上有何改进？怎样注意从本专业的培养目标出发，在满足教学基本要求的情况下结合生产、科研实际情况？设计与科研课题的比例是多少？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五、怎样发挥学生的主动性与积极性，保护和支持学生的探索精神？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六、从毕业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设计（论文）</w:t>
      </w:r>
      <w:r>
        <w:rPr>
          <w:rFonts w:hint="eastAsia" w:ascii="仿宋" w:hAnsi="仿宋" w:eastAsia="仿宋" w:cs="仿宋"/>
          <w:sz w:val="30"/>
          <w:szCs w:val="30"/>
        </w:rPr>
        <w:t>环节反映出我校教育教学质量如何？学生的基础理论、专业知识、工程实践能力、外语水平、计算机应用能力及独立工作能力如何？存在哪些薄弱环节？对今后教学改革有何建议？</w:t>
      </w:r>
    </w:p>
    <w:p>
      <w:pPr>
        <w:ind w:firstLine="600" w:firstLineChars="200"/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七、本届毕业设计（论文）水平如何评价，有哪些突出成果？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2021-03-04T08:47:32Z</dcterms:created>
  <dc:creator>Administrator</dc:creator>
  <cp:lastModifiedBy>Administrator</cp:lastModifiedBy>
  <dcterms:modified xsi:type="dcterms:W3CDTF">2021-03-04T08:47:48Z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