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color w:val="auto"/>
          <w:sz w:val="44"/>
          <w:szCs w:val="44"/>
        </w:rPr>
      </w:pPr>
    </w:p>
    <w:p>
      <w:pPr>
        <w:rPr>
          <w:rFonts w:ascii="仿宋_GB2312" w:hAnsi="Calibri" w:eastAsia="仿宋_GB2312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8" w:beforeLines="140" w:line="360" w:lineRule="auto"/>
        <w:jc w:val="center"/>
        <w:textAlignment w:val="auto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                                晋科院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设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［202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</w:rPr>
        <w:t>]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山西应用科技学院大剧场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使用管理办法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第一章 总则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第一条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山西应用科技学院大剧场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是学校创建积极向上的校园文化、开展精神文明建设的重要阵地，是学校进行大型活动的重要场所。为合理利用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资源，规范使用流程，明确安全责任，更好地为全校师生提供服务，特制定此管理办法(以下简称本办法)。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第二条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由学校委托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设备处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统一调配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，具体管理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分管设备处工作的院领导指导管理。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第三条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服务内容包括：大型学术交流或报告会；学生创新创业实践活动；大型学生教育活动；学校举办的大型文艺演出；经有关部门批准的有组织的其他活动。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举办的各类活动均需坚持健康有益、积极向上的原则，严格遵守国家有关法律法规，严禁使用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未经批准的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商业性活动，严禁违法违纪活动。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  <w:t>第二章 使用办法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使用整体按照“先申请后使用”“谁使用谁负责”的原则。各单位使用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，需填写《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山西应用科技学院活动场地使用审批表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（见附件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，至少提前三天向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设备处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提出书面申请，经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主管剧场校领导审批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后将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审批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及活动流程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交至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设备处办公室（艺术楼剧场一层）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，并交纳设备使用押金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手续办理齐全后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，由设备处根据实际情况协调安排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除校历中安排的既定会议及主要领导批准的临时活动，其他校内单位发起的活动均按照“山西应用科技学院大剧场对内收费标准”执行。校外单位使用剧场组织活动，按照“山西应用科技学院大剧场对外收费标准”执行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如遇学校举行重要活动与使用单位发生冲突，使用单位须服从学校协调安排。若使用单位因故申请变更使用日期或活动内容，须提前两天到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设备处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办理变更手续。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第八条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举办活动的单位或部门必须有专门的负责老师在场，负责安全监督、组织管理，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要确保有序出入。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使用完毕，使用单位必须负责把所有设施还原，清理会场。活动结束后使用单位负责人须会同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管理人员再次对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大剧场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设施设备等进行逐项检查。如有损坏，使用单位或当事人应予以赔偿；如无任何异常情况，双方确认后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签字即可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default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第三章</w:t>
      </w: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 xml:space="preserve">  管理规范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剧场由设备处办公室统一管理。各部门使用大剧场必须填写《山西应用科技学院活动场地使用审批表》、《山西应用科技学院活动场地使用登记表》。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第十一条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严格遵守剧场约定使用时间，不得迟到及延长排练时间。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第十二条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布置场地时，禁止在墙上、幕布上，钉、贴、画、挂各种物件，不得使用泡沫胶、双面胶等，禁止在幕布上挂重物或拉动幕布，爱护场内一切设施、设备，不得随意挪动和拆卸。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 xml:space="preserve"> 第十三条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在遇到停电等突发情况时，场内所有人员应听从工作人员指挥，严禁借机喧哗闹事，配合现场指挥工作人员迅速安全离场。</w:t>
      </w:r>
    </w:p>
    <w:p>
      <w:pPr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第十四条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严禁在剧场内吸烟、燃放烟花、礼炮及冷焰火；严禁在剧场内私自使用大功率电器及乱接、乱拉电源、改动线路等恶意违章行为。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第十五条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严禁在大剧场内使用无人机；严禁私自动用消防设施；严禁携带雨具、食品、饮料等进入大剧场。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第十六条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未经允许，严禁在大剧场内外及礼堂附属建筑外张贴横幅、宣传品、气球、彩带等。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第十七条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灯光、音响、幕布等设备必须由专业工作人员进行操作，其他人员不得擅自操作。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第十八条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使用单位使用大剧场时应由使用单位领导负总责，并有专人负责联络和协调工作，有专人负责观众（师生）进场和退场组织与管理，避免出现重大安全事故或群体性踩踏事件。配合大剧场管理人员做好设备的使用及维护工作，尤其要做好安全防范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第十九条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各单位使用大剧场应服从大剧场管理人员的统一管理和协调，对于违反管理规定或不服从现场管理的使用单位，相关管理人员有权终止活动。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第二十条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在使用大剧场时，如有违反上述规定，使用单位负全责。使用期间设备处将安排工作人员进行检查并建立诚信档案，有严重违规的单位将被记录在案并取消一年内申请使用大剧场（从违反规定的活动举办当日算起）的资格。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第二十一条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大剧场管理人员应定期检查场内各项设备设施，包括电线路、灯光、消防栓、通风设备等，做好日常维护工作。对大剧场使用情况要做好登记、检查及上报。活动结束后，要认真检查、清理场地、关闭电源，确保室内安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第二十二条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本办法自公布之日起执行，由学校授权设备处负责解释。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附件：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1280" w:firstLineChars="4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1.山西应用科技学院活动场地使用审批表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1280" w:firstLineChars="4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2.山西应用科技学院大剧场对内收费标准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1280" w:firstLineChars="4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3.山西应用科技学院大剧场对外收费标准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678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7040" w:firstLineChars="2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设备处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0" w:firstLineChars="20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2021年11月1日</w:t>
      </w:r>
    </w:p>
    <w:sectPr>
      <w:footerReference r:id="rId3" w:type="default"/>
      <w:pgSz w:w="11906" w:h="16838"/>
      <w:pgMar w:top="1440" w:right="1559" w:bottom="1440" w:left="12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63C4"/>
    <w:rsid w:val="030A63C4"/>
    <w:rsid w:val="122471D9"/>
    <w:rsid w:val="237647A9"/>
    <w:rsid w:val="2DDE1FAD"/>
    <w:rsid w:val="30D73164"/>
    <w:rsid w:val="32310487"/>
    <w:rsid w:val="35A4686A"/>
    <w:rsid w:val="415B6ACA"/>
    <w:rsid w:val="53F97E2A"/>
    <w:rsid w:val="57A029F0"/>
    <w:rsid w:val="5ED14335"/>
    <w:rsid w:val="6DD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 w:line="420" w:lineRule="atLeast"/>
      <w:ind w:left="0" w:right="0"/>
      <w:jc w:val="left"/>
    </w:pPr>
    <w:rPr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2021-09-13T00:56:00Z</dcterms:created>
  <dc:creator>丫头</dc:creator>
  <cp:lastModifiedBy>丫头</cp:lastModifiedBy>
  <cp:lastPrinted>2021-11-01T00:28:32Z</cp:lastPrinted>
  <dcterms:modified xsi:type="dcterms:W3CDTF">2021-11-01T00:28:36Z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931A37319B8B4F6089E0A2ACDCBBBB66</vt:lpwstr>
  </property>
</Properties>
</file>